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rPr>
          <w:szCs w:val="22"/>
        </w:rPr>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3F9F3EC4" w:rsidR="00BF71A0" w:rsidRPr="00770139" w:rsidRDefault="00DF7D47" w:rsidP="685680F7">
      <w:pPr>
        <w:jc w:val="center"/>
        <w:rPr>
          <w:rFonts w:ascii="Arial" w:hAnsi="Arial" w:cs="Arial"/>
          <w:b/>
          <w:bCs/>
        </w:rPr>
      </w:pPr>
      <w:r w:rsidRPr="3E4D4D26">
        <w:rPr>
          <w:rFonts w:ascii="Arial" w:hAnsi="Arial" w:cs="Arial"/>
          <w:b/>
          <w:bCs/>
        </w:rPr>
        <w:t>Sotsiaalministri</w:t>
      </w:r>
      <w:r w:rsidR="000A7BE6" w:rsidRPr="3E4D4D26">
        <w:rPr>
          <w:rFonts w:ascii="Arial" w:hAnsi="Arial" w:cs="Arial"/>
          <w:b/>
          <w:bCs/>
        </w:rPr>
        <w:t xml:space="preserve"> </w:t>
      </w:r>
      <w:r w:rsidR="00AD72B6" w:rsidRPr="3E4D4D26">
        <w:rPr>
          <w:rFonts w:ascii="Arial" w:hAnsi="Arial" w:cs="Arial"/>
          <w:b/>
          <w:bCs/>
        </w:rPr>
        <w:t xml:space="preserve">määruse </w:t>
      </w:r>
      <w:r w:rsidR="00EC7E62">
        <w:rPr>
          <w:rFonts w:ascii="Arial" w:hAnsi="Arial" w:cs="Arial"/>
          <w:b/>
          <w:bCs/>
        </w:rPr>
        <w:t>„</w:t>
      </w:r>
      <w:r w:rsidR="000643B5" w:rsidRPr="3E4D4D26">
        <w:rPr>
          <w:rFonts w:ascii="Arial" w:hAnsi="Arial" w:cs="Arial"/>
          <w:b/>
          <w:bCs/>
        </w:rPr>
        <w:t>Ravimite väljakirjutamine ja apteekidest väljastamine</w:t>
      </w:r>
      <w:r w:rsidR="00EC7E62">
        <w:rPr>
          <w:rFonts w:ascii="Arial" w:hAnsi="Arial" w:cs="Arial"/>
          <w:b/>
          <w:bCs/>
        </w:rPr>
        <w:t>“</w:t>
      </w:r>
      <w:r w:rsidR="000643B5" w:rsidRPr="3E4D4D26">
        <w:rPr>
          <w:rFonts w:ascii="Arial" w:hAnsi="Arial" w:cs="Arial"/>
          <w:b/>
          <w:bCs/>
        </w:rPr>
        <w:t xml:space="preserve"> </w:t>
      </w:r>
      <w:r w:rsidR="00095CC8">
        <w:rPr>
          <w:rFonts w:ascii="Arial" w:hAnsi="Arial" w:cs="Arial"/>
          <w:b/>
          <w:bCs/>
        </w:rPr>
        <w:t xml:space="preserve">muutmise määruse </w:t>
      </w:r>
      <w:r w:rsidR="00BF71A0" w:rsidRPr="3E4D4D26">
        <w:rPr>
          <w:rFonts w:ascii="Arial" w:hAnsi="Arial" w:cs="Arial"/>
          <w:b/>
          <w:bCs/>
        </w:rPr>
        <w:t xml:space="preserve">eelnõu </w:t>
      </w:r>
      <w:r w:rsidR="002B7E38" w:rsidRPr="3E4D4D26">
        <w:rPr>
          <w:rFonts w:ascii="Arial" w:hAnsi="Arial" w:cs="Arial"/>
          <w:b/>
          <w:bCs/>
        </w:rPr>
        <w:t>seletuskiri</w:t>
      </w:r>
    </w:p>
    <w:p w14:paraId="3B7CCD84" w14:textId="12166F04" w:rsidR="00BF71A0" w:rsidRPr="00E70FA0" w:rsidRDefault="00BF71A0" w:rsidP="0024120C">
      <w:pPr>
        <w:tabs>
          <w:tab w:val="left" w:pos="3240"/>
        </w:tabs>
        <w:jc w:val="both"/>
        <w:rPr>
          <w:rFonts w:ascii="Arial" w:hAnsi="Arial" w:cs="Arial"/>
          <w:b/>
          <w:sz w:val="22"/>
          <w:szCs w:val="22"/>
          <w:lang w:eastAsia="et-EE"/>
        </w:r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A13D90" w:rsidRDefault="002B7E38" w:rsidP="00A248DC">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A248DC">
      <w:pPr>
        <w:jc w:val="both"/>
        <w:rPr>
          <w:rFonts w:ascii="Arial" w:hAnsi="Arial" w:cs="Arial"/>
          <w:bCs/>
          <w:sz w:val="22"/>
          <w:szCs w:val="22"/>
          <w:lang w:eastAsia="et-EE"/>
        </w:rPr>
      </w:pPr>
    </w:p>
    <w:p w14:paraId="79AEADA5" w14:textId="77777777" w:rsidR="002B7E38" w:rsidRPr="00A13D90" w:rsidRDefault="002B7E38" w:rsidP="00A248DC">
      <w:pPr>
        <w:jc w:val="both"/>
        <w:rPr>
          <w:rFonts w:ascii="Arial" w:hAnsi="Arial" w:cs="Arial"/>
          <w:sz w:val="22"/>
          <w:szCs w:val="22"/>
          <w:lang w:eastAsia="et-EE"/>
        </w:rPr>
      </w:pPr>
      <w:r w:rsidRPr="00A13D90">
        <w:rPr>
          <w:rFonts w:ascii="Arial" w:hAnsi="Arial" w:cs="Arial"/>
          <w:b/>
          <w:bCs/>
          <w:sz w:val="22"/>
          <w:szCs w:val="22"/>
        </w:rPr>
        <w:t>1.1. Sisukokkuvõte</w:t>
      </w:r>
    </w:p>
    <w:p w14:paraId="3D489D69" w14:textId="77777777" w:rsidR="00FB305B" w:rsidRPr="00A13D90" w:rsidRDefault="00FB305B" w:rsidP="00A248DC">
      <w:pPr>
        <w:pStyle w:val="Kommentaaritekst"/>
        <w:jc w:val="both"/>
        <w:rPr>
          <w:rFonts w:ascii="Arial" w:hAnsi="Arial" w:cs="Arial"/>
          <w:sz w:val="22"/>
          <w:szCs w:val="22"/>
          <w:lang w:eastAsia="et-EE"/>
        </w:rPr>
      </w:pPr>
    </w:p>
    <w:p w14:paraId="25CB9266" w14:textId="77777777" w:rsidR="00962F45" w:rsidRPr="00A13D90" w:rsidRDefault="00962F45" w:rsidP="00A248DC">
      <w:pPr>
        <w:pStyle w:val="Kommentaaritekst"/>
        <w:jc w:val="both"/>
        <w:rPr>
          <w:rFonts w:ascii="Arial" w:hAnsi="Arial" w:cs="Arial"/>
          <w:sz w:val="22"/>
          <w:szCs w:val="22"/>
          <w:lang w:eastAsia="et-EE"/>
        </w:rPr>
        <w:sectPr w:rsidR="00962F45" w:rsidRPr="00A13D90" w:rsidSect="00A8180C">
          <w:type w:val="continuous"/>
          <w:pgSz w:w="11907" w:h="16840" w:code="9"/>
          <w:pgMar w:top="1134" w:right="1134" w:bottom="1134" w:left="1701" w:header="709" w:footer="709" w:gutter="0"/>
          <w:cols w:space="708"/>
          <w:titlePg/>
          <w:docGrid w:linePitch="360"/>
        </w:sectPr>
      </w:pPr>
    </w:p>
    <w:p w14:paraId="1DE8F034" w14:textId="26D99EF3" w:rsidR="009E4DB2" w:rsidRPr="009E4DB2" w:rsidRDefault="2ECBC3FE" w:rsidP="009E4DB2">
      <w:pPr>
        <w:pStyle w:val="Kommentaaritekst"/>
        <w:jc w:val="both"/>
      </w:pPr>
      <w:r w:rsidRPr="72DB6053">
        <w:rPr>
          <w:rFonts w:ascii="Arial" w:hAnsi="Arial" w:cs="Arial"/>
          <w:sz w:val="22"/>
          <w:szCs w:val="22"/>
          <w:lang w:eastAsia="et-EE"/>
        </w:rPr>
        <w:t xml:space="preserve">Kehtiva </w:t>
      </w:r>
      <w:r w:rsidR="5704B525" w:rsidRPr="72DB6053">
        <w:rPr>
          <w:rFonts w:ascii="Arial" w:hAnsi="Arial" w:cs="Arial"/>
          <w:sz w:val="22"/>
          <w:szCs w:val="22"/>
          <w:lang w:eastAsia="et-EE"/>
        </w:rPr>
        <w:t>määr</w:t>
      </w:r>
      <w:r w:rsidRPr="72DB6053">
        <w:rPr>
          <w:rFonts w:ascii="Arial" w:hAnsi="Arial" w:cs="Arial"/>
          <w:sz w:val="22"/>
          <w:szCs w:val="22"/>
          <w:lang w:eastAsia="et-EE"/>
        </w:rPr>
        <w:t xml:space="preserve">use kohaselt on </w:t>
      </w:r>
      <w:r w:rsidR="5704B525" w:rsidRPr="72DB6053">
        <w:rPr>
          <w:rFonts w:ascii="Arial" w:hAnsi="Arial" w:cs="Arial"/>
          <w:sz w:val="22"/>
          <w:szCs w:val="22"/>
          <w:lang w:eastAsia="et-EE"/>
        </w:rPr>
        <w:t xml:space="preserve">retsepti väljakirjutamise õigusega </w:t>
      </w:r>
      <w:r w:rsidRPr="72DB6053">
        <w:rPr>
          <w:rFonts w:ascii="Arial" w:hAnsi="Arial" w:cs="Arial"/>
          <w:sz w:val="22"/>
          <w:szCs w:val="22"/>
          <w:lang w:eastAsia="et-EE"/>
        </w:rPr>
        <w:t>tervishoiutöötajal õigus ravim välja kirjutada teise isiku ravimise eesmärgil.</w:t>
      </w:r>
    </w:p>
    <w:p w14:paraId="483AF2C9" w14:textId="5565FDE0" w:rsidR="72DB6053" w:rsidRDefault="72DB6053" w:rsidP="72DB6053">
      <w:pPr>
        <w:pStyle w:val="Kommentaaritekst"/>
        <w:jc w:val="both"/>
        <w:rPr>
          <w:rFonts w:ascii="Arial" w:hAnsi="Arial" w:cs="Arial"/>
          <w:sz w:val="22"/>
          <w:szCs w:val="22"/>
          <w:lang w:eastAsia="et-EE"/>
        </w:rPr>
      </w:pPr>
    </w:p>
    <w:p w14:paraId="76927D6E" w14:textId="09BD3063" w:rsidR="009E4DB2" w:rsidRPr="009E4DB2" w:rsidRDefault="4D394DCB" w:rsidP="009E4DB2">
      <w:pPr>
        <w:pStyle w:val="Kommentaaritekst"/>
        <w:jc w:val="both"/>
      </w:pPr>
      <w:r w:rsidRPr="72DB6053">
        <w:rPr>
          <w:rFonts w:ascii="Arial" w:hAnsi="Arial" w:cs="Arial"/>
          <w:sz w:val="22"/>
          <w:szCs w:val="22"/>
          <w:lang w:eastAsia="et-EE"/>
        </w:rPr>
        <w:t>Tervishoiuteenuste korraldamise seaduse (TTKS)</w:t>
      </w:r>
      <w:r w:rsidR="5D59A460" w:rsidRPr="72DB6053">
        <w:rPr>
          <w:rFonts w:ascii="Arial" w:hAnsi="Arial" w:cs="Arial"/>
          <w:sz w:val="22"/>
          <w:szCs w:val="22"/>
          <w:lang w:eastAsia="et-EE"/>
        </w:rPr>
        <w:t xml:space="preserve"> ja </w:t>
      </w:r>
      <w:r w:rsidR="003B7F94">
        <w:rPr>
          <w:rFonts w:ascii="Arial" w:hAnsi="Arial" w:cs="Arial"/>
          <w:sz w:val="22"/>
          <w:szCs w:val="22"/>
          <w:lang w:eastAsia="et-EE"/>
        </w:rPr>
        <w:t>r</w:t>
      </w:r>
      <w:r w:rsidR="5D59A460" w:rsidRPr="72DB6053">
        <w:rPr>
          <w:rFonts w:ascii="Arial" w:hAnsi="Arial" w:cs="Arial"/>
          <w:sz w:val="22"/>
          <w:szCs w:val="22"/>
          <w:lang w:eastAsia="et-EE"/>
        </w:rPr>
        <w:t>avimiseaduse (RavS) muutmise</w:t>
      </w:r>
      <w:r w:rsidR="003B7F94">
        <w:rPr>
          <w:rFonts w:ascii="Arial" w:hAnsi="Arial" w:cs="Arial"/>
          <w:sz w:val="22"/>
          <w:szCs w:val="22"/>
          <w:lang w:eastAsia="et-EE"/>
        </w:rPr>
        <w:t xml:space="preserve"> seaduse kohaselt võib</w:t>
      </w:r>
      <w:r w:rsidR="3C684089" w:rsidRPr="72DB6053">
        <w:rPr>
          <w:rFonts w:ascii="Arial" w:hAnsi="Arial" w:cs="Arial"/>
          <w:sz w:val="22"/>
          <w:szCs w:val="22"/>
          <w:lang w:eastAsia="et-EE"/>
        </w:rPr>
        <w:t xml:space="preserve"> ravimi väljakirjutamise õigust omav tervishoiutöötaja </w:t>
      </w:r>
      <w:r w:rsidR="2ECBC3FE" w:rsidRPr="72DB6053">
        <w:rPr>
          <w:rFonts w:ascii="Arial" w:hAnsi="Arial" w:cs="Arial"/>
          <w:sz w:val="22"/>
          <w:szCs w:val="22"/>
          <w:lang w:eastAsia="et-EE"/>
        </w:rPr>
        <w:t xml:space="preserve">erandlikus olukorras ägeda mööduva haiguse tavapäraseks ravimiseks või kroonilise seisundi tõttu varem määratud ravi järjepidevuse tagamiseks </w:t>
      </w:r>
      <w:r w:rsidR="7948284C" w:rsidRPr="72DB6053">
        <w:rPr>
          <w:rFonts w:ascii="Arial" w:hAnsi="Arial" w:cs="Arial"/>
          <w:sz w:val="22"/>
          <w:szCs w:val="22"/>
          <w:lang w:eastAsia="et-EE"/>
        </w:rPr>
        <w:t>endale</w:t>
      </w:r>
      <w:r w:rsidR="2ECBC3FE" w:rsidRPr="72DB6053">
        <w:rPr>
          <w:rFonts w:ascii="Arial" w:hAnsi="Arial" w:cs="Arial"/>
          <w:sz w:val="22"/>
          <w:szCs w:val="22"/>
          <w:lang w:eastAsia="et-EE"/>
        </w:rPr>
        <w:t xml:space="preserve"> ravimi välja kirjutada.</w:t>
      </w:r>
    </w:p>
    <w:p w14:paraId="665E8C1D" w14:textId="3888569D" w:rsidR="009E4DB2" w:rsidRDefault="009E4DB2" w:rsidP="72DB6053">
      <w:pPr>
        <w:pStyle w:val="Kommentaaritekst"/>
        <w:jc w:val="both"/>
        <w:rPr>
          <w:rFonts w:ascii="Arial" w:hAnsi="Arial" w:cs="Arial"/>
          <w:sz w:val="22"/>
          <w:szCs w:val="22"/>
          <w:lang w:eastAsia="et-EE"/>
        </w:rPr>
      </w:pPr>
    </w:p>
    <w:p w14:paraId="5E308F21" w14:textId="0D9D5A6B" w:rsidR="009E4DB2" w:rsidRDefault="4245352A" w:rsidP="009E4DB2">
      <w:pPr>
        <w:pStyle w:val="Kommentaaritekst"/>
        <w:jc w:val="both"/>
      </w:pPr>
      <w:r w:rsidRPr="72DB6053">
        <w:rPr>
          <w:rFonts w:ascii="Arial" w:hAnsi="Arial" w:cs="Arial"/>
          <w:sz w:val="22"/>
          <w:szCs w:val="22"/>
          <w:lang w:eastAsia="et-EE"/>
        </w:rPr>
        <w:t xml:space="preserve">Sama seadusemuudatusega täpsustatud volitusnorm käesolevale määrusele võimaldab ühtlasi kehtestada määruses </w:t>
      </w:r>
      <w:r w:rsidR="003B7F94">
        <w:rPr>
          <w:rFonts w:ascii="Arial" w:hAnsi="Arial" w:cs="Arial"/>
          <w:sz w:val="22"/>
          <w:szCs w:val="22"/>
          <w:lang w:eastAsia="et-EE"/>
        </w:rPr>
        <w:t>nende</w:t>
      </w:r>
      <w:r w:rsidRPr="72DB6053">
        <w:rPr>
          <w:rFonts w:ascii="Arial" w:hAnsi="Arial" w:cs="Arial"/>
          <w:sz w:val="22"/>
          <w:szCs w:val="22"/>
          <w:lang w:eastAsia="et-EE"/>
        </w:rPr>
        <w:t xml:space="preserve"> ravimirühmade ja ravimite toimeainete</w:t>
      </w:r>
      <w:r w:rsidR="003B7F94">
        <w:rPr>
          <w:rFonts w:ascii="Arial" w:hAnsi="Arial" w:cs="Arial"/>
          <w:sz w:val="22"/>
          <w:szCs w:val="22"/>
          <w:lang w:eastAsia="et-EE"/>
        </w:rPr>
        <w:t xml:space="preserve"> loetelu</w:t>
      </w:r>
      <w:r w:rsidRPr="72DB6053">
        <w:rPr>
          <w:rFonts w:ascii="Arial" w:hAnsi="Arial" w:cs="Arial"/>
          <w:sz w:val="22"/>
          <w:szCs w:val="22"/>
          <w:lang w:eastAsia="et-EE"/>
        </w:rPr>
        <w:t xml:space="preserve">, mille väljakirjutamine tervishoiutöötajal endale kui patsiendile </w:t>
      </w:r>
      <w:r w:rsidR="003B7F94">
        <w:rPr>
          <w:rFonts w:ascii="Arial" w:hAnsi="Arial" w:cs="Arial"/>
          <w:sz w:val="22"/>
          <w:szCs w:val="22"/>
          <w:lang w:eastAsia="et-EE"/>
        </w:rPr>
        <w:t xml:space="preserve">on </w:t>
      </w:r>
      <w:r w:rsidRPr="72DB6053">
        <w:rPr>
          <w:rFonts w:ascii="Arial" w:hAnsi="Arial" w:cs="Arial"/>
          <w:sz w:val="22"/>
          <w:szCs w:val="22"/>
          <w:lang w:eastAsia="et-EE"/>
        </w:rPr>
        <w:t>piiratud või keelatud.</w:t>
      </w:r>
    </w:p>
    <w:p w14:paraId="25F2BF10" w14:textId="6D403151" w:rsidR="009E4DB2" w:rsidRDefault="009E4DB2" w:rsidP="72DB6053">
      <w:pPr>
        <w:pStyle w:val="Kommentaaritekst"/>
        <w:jc w:val="both"/>
        <w:rPr>
          <w:rFonts w:ascii="Arial" w:hAnsi="Arial" w:cs="Arial"/>
          <w:sz w:val="22"/>
          <w:szCs w:val="22"/>
          <w:lang w:eastAsia="et-EE"/>
        </w:rPr>
      </w:pPr>
    </w:p>
    <w:p w14:paraId="6CE2EB15" w14:textId="12C8894D" w:rsidR="009E4DB2" w:rsidRDefault="40252041" w:rsidP="009E4DB2">
      <w:pPr>
        <w:pStyle w:val="Kommentaaritekst"/>
        <w:jc w:val="both"/>
      </w:pPr>
      <w:r w:rsidRPr="72DB6053">
        <w:rPr>
          <w:rFonts w:ascii="Arial" w:hAnsi="Arial" w:cs="Arial"/>
          <w:sz w:val="22"/>
          <w:szCs w:val="22"/>
          <w:lang w:eastAsia="et-EE"/>
        </w:rPr>
        <w:t>Muudatusega viia</w:t>
      </w:r>
      <w:r w:rsidR="586CB629" w:rsidRPr="72DB6053">
        <w:rPr>
          <w:rFonts w:ascii="Arial" w:hAnsi="Arial" w:cs="Arial"/>
          <w:sz w:val="22"/>
          <w:szCs w:val="22"/>
          <w:lang w:eastAsia="et-EE"/>
        </w:rPr>
        <w:t>k</w:t>
      </w:r>
      <w:r w:rsidRPr="72DB6053">
        <w:rPr>
          <w:rFonts w:ascii="Arial" w:hAnsi="Arial" w:cs="Arial"/>
          <w:sz w:val="22"/>
          <w:szCs w:val="22"/>
          <w:lang w:eastAsia="et-EE"/>
        </w:rPr>
        <w:t xml:space="preserve">se määrus </w:t>
      </w:r>
      <w:r w:rsidR="586CB629" w:rsidRPr="72DB6053">
        <w:rPr>
          <w:rFonts w:ascii="Arial" w:hAnsi="Arial" w:cs="Arial"/>
          <w:sz w:val="22"/>
          <w:szCs w:val="22"/>
          <w:lang w:eastAsia="et-EE"/>
        </w:rPr>
        <w:t>kooskõlla seadusega</w:t>
      </w:r>
      <w:r w:rsidR="432FD38C" w:rsidRPr="72DB6053">
        <w:rPr>
          <w:rFonts w:ascii="Arial" w:hAnsi="Arial" w:cs="Arial"/>
          <w:sz w:val="22"/>
          <w:szCs w:val="22"/>
          <w:lang w:eastAsia="et-EE"/>
        </w:rPr>
        <w:t xml:space="preserve"> ning tagatakse ühtlasi, et kõik määruses sätestatud piirangud ravimite väljakirjutamisele laienevad</w:t>
      </w:r>
      <w:r w:rsidR="246581EC" w:rsidRPr="72DB6053">
        <w:rPr>
          <w:rFonts w:ascii="Arial" w:hAnsi="Arial" w:cs="Arial"/>
          <w:sz w:val="22"/>
          <w:szCs w:val="22"/>
          <w:lang w:eastAsia="et-EE"/>
        </w:rPr>
        <w:t xml:space="preserve"> </w:t>
      </w:r>
      <w:r w:rsidR="003B7F94">
        <w:rPr>
          <w:rFonts w:ascii="Arial" w:hAnsi="Arial" w:cs="Arial"/>
          <w:sz w:val="22"/>
          <w:szCs w:val="22"/>
          <w:lang w:eastAsia="et-EE"/>
        </w:rPr>
        <w:t xml:space="preserve">ka juhul, kui </w:t>
      </w:r>
      <w:r w:rsidR="246581EC" w:rsidRPr="72DB6053">
        <w:rPr>
          <w:rFonts w:ascii="Arial" w:hAnsi="Arial" w:cs="Arial"/>
          <w:sz w:val="22"/>
          <w:szCs w:val="22"/>
          <w:lang w:eastAsia="et-EE"/>
        </w:rPr>
        <w:t>ravim</w:t>
      </w:r>
      <w:r w:rsidR="003B7F94">
        <w:rPr>
          <w:rFonts w:ascii="Arial" w:hAnsi="Arial" w:cs="Arial"/>
          <w:sz w:val="22"/>
          <w:szCs w:val="22"/>
          <w:lang w:eastAsia="et-EE"/>
        </w:rPr>
        <w:t xml:space="preserve"> kirjutatakse</w:t>
      </w:r>
      <w:r w:rsidR="246581EC" w:rsidRPr="72DB6053">
        <w:rPr>
          <w:rFonts w:ascii="Arial" w:hAnsi="Arial" w:cs="Arial"/>
          <w:sz w:val="22"/>
          <w:szCs w:val="22"/>
          <w:lang w:eastAsia="et-EE"/>
        </w:rPr>
        <w:t xml:space="preserve"> </w:t>
      </w:r>
      <w:r w:rsidR="0C35F085" w:rsidRPr="72DB6053">
        <w:rPr>
          <w:rFonts w:ascii="Arial" w:hAnsi="Arial" w:cs="Arial"/>
          <w:sz w:val="22"/>
          <w:szCs w:val="22"/>
          <w:lang w:eastAsia="et-EE"/>
        </w:rPr>
        <w:t>välja endale.</w:t>
      </w:r>
      <w:r w:rsidR="0C40FB2B" w:rsidRPr="72DB6053">
        <w:rPr>
          <w:rFonts w:ascii="Arial" w:hAnsi="Arial" w:cs="Arial"/>
          <w:sz w:val="22"/>
          <w:szCs w:val="22"/>
          <w:lang w:eastAsia="et-EE"/>
        </w:rPr>
        <w:t xml:space="preserve"> Määruse kohaselt on tervishoiutöötajal keelatud endale välja kirjutada ravimeid, mis sisaldavad sotsiaalministri määrusega kehtestatud narkootiliste ja psühhotroopsete ainete I ja II nimekirja kuuluvaid aineid, kuna tegemist on suure sõltuvust tekitava potentsiaaliga ainetega.</w:t>
      </w:r>
    </w:p>
    <w:p w14:paraId="44D8A2A6" w14:textId="3E9A0152" w:rsidR="72DB6053" w:rsidRDefault="72DB6053" w:rsidP="72DB6053">
      <w:pPr>
        <w:pStyle w:val="Kommentaaritekst"/>
        <w:jc w:val="both"/>
        <w:rPr>
          <w:rFonts w:ascii="Arial" w:hAnsi="Arial" w:cs="Arial"/>
          <w:sz w:val="22"/>
          <w:szCs w:val="22"/>
          <w:lang w:eastAsia="et-EE"/>
        </w:rPr>
      </w:pPr>
    </w:p>
    <w:p w14:paraId="2C2BE4CE" w14:textId="3C5F4FBC" w:rsidR="00E00FC8" w:rsidRPr="009E4DB2" w:rsidRDefault="00E00FC8" w:rsidP="009E4DB2">
      <w:pPr>
        <w:pStyle w:val="Kommentaaritekst"/>
        <w:jc w:val="both"/>
        <w:rPr>
          <w:rFonts w:ascii="Arial" w:hAnsi="Arial" w:cs="Arial"/>
          <w:sz w:val="22"/>
          <w:szCs w:val="22"/>
          <w:lang w:eastAsia="et-EE"/>
        </w:rPr>
      </w:pPr>
      <w:r>
        <w:rPr>
          <w:rFonts w:ascii="Arial" w:hAnsi="Arial" w:cs="Arial"/>
          <w:sz w:val="22"/>
          <w:szCs w:val="22"/>
          <w:lang w:eastAsia="et-EE"/>
        </w:rPr>
        <w:t xml:space="preserve">Lisaks ajakohastatakse </w:t>
      </w:r>
      <w:r w:rsidR="006C5744">
        <w:rPr>
          <w:rFonts w:ascii="Arial" w:hAnsi="Arial" w:cs="Arial"/>
          <w:sz w:val="22"/>
          <w:szCs w:val="22"/>
          <w:lang w:eastAsia="et-EE"/>
        </w:rPr>
        <w:t xml:space="preserve">määruses hambaarstide </w:t>
      </w:r>
      <w:r w:rsidR="003B7F94">
        <w:rPr>
          <w:rFonts w:ascii="Arial" w:hAnsi="Arial" w:cs="Arial"/>
          <w:sz w:val="22"/>
          <w:szCs w:val="22"/>
          <w:lang w:eastAsia="et-EE"/>
        </w:rPr>
        <w:t xml:space="preserve">ravimi </w:t>
      </w:r>
      <w:r w:rsidR="006C5744">
        <w:rPr>
          <w:rFonts w:ascii="Arial" w:hAnsi="Arial" w:cs="Arial"/>
          <w:sz w:val="22"/>
          <w:szCs w:val="22"/>
          <w:lang w:eastAsia="et-EE"/>
        </w:rPr>
        <w:t>väljakirjutamis</w:t>
      </w:r>
      <w:r w:rsidR="003B7F94">
        <w:rPr>
          <w:rFonts w:ascii="Arial" w:hAnsi="Arial" w:cs="Arial"/>
          <w:sz w:val="22"/>
          <w:szCs w:val="22"/>
          <w:lang w:eastAsia="et-EE"/>
        </w:rPr>
        <w:t xml:space="preserve">e </w:t>
      </w:r>
      <w:r w:rsidR="006C5744">
        <w:rPr>
          <w:rFonts w:ascii="Arial" w:hAnsi="Arial" w:cs="Arial"/>
          <w:sz w:val="22"/>
          <w:szCs w:val="22"/>
          <w:lang w:eastAsia="et-EE"/>
        </w:rPr>
        <w:t>õigust.</w:t>
      </w:r>
    </w:p>
    <w:p w14:paraId="56FB9475" w14:textId="77777777" w:rsidR="00962F45" w:rsidRPr="00A13D90" w:rsidRDefault="00962F45" w:rsidP="00A248DC">
      <w:pPr>
        <w:pStyle w:val="Kommentaaritekst"/>
        <w:jc w:val="both"/>
        <w:rPr>
          <w:rFonts w:ascii="Arial" w:hAnsi="Arial" w:cs="Arial"/>
          <w:sz w:val="22"/>
          <w:szCs w:val="22"/>
          <w:lang w:eastAsia="et-EE"/>
        </w:rPr>
      </w:pPr>
    </w:p>
    <w:p w14:paraId="0C7B2872" w14:textId="77777777" w:rsidR="002B7E38" w:rsidRPr="00A13D90" w:rsidRDefault="002B7E38" w:rsidP="00A248DC">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A248DC">
      <w:pPr>
        <w:jc w:val="both"/>
        <w:rPr>
          <w:rFonts w:ascii="Arial" w:hAnsi="Arial" w:cs="Arial"/>
          <w:bCs/>
          <w:sz w:val="22"/>
          <w:szCs w:val="22"/>
        </w:rPr>
      </w:pPr>
    </w:p>
    <w:p w14:paraId="74A2AD33" w14:textId="77777777" w:rsidR="00962F45" w:rsidRPr="00A13D90" w:rsidRDefault="00962F45" w:rsidP="00A248DC">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4267C133" w14:textId="1F806D2E" w:rsidR="004576DB" w:rsidRPr="00A13D90" w:rsidRDefault="00134E45" w:rsidP="00A248DC">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r w:rsidRPr="00134E45">
        <w:rPr>
          <w:rFonts w:ascii="Arial" w:hAnsi="Arial" w:cs="Arial"/>
          <w:bCs/>
          <w:sz w:val="22"/>
          <w:szCs w:val="22"/>
        </w:rPr>
        <w:t xml:space="preserve">Eelnõu ja selle seletuskirja on ette valmistanud </w:t>
      </w:r>
      <w:r w:rsidR="00DB4FDF" w:rsidRPr="00134E45">
        <w:rPr>
          <w:rFonts w:ascii="Arial" w:hAnsi="Arial" w:cs="Arial"/>
          <w:bCs/>
          <w:sz w:val="22"/>
          <w:szCs w:val="22"/>
        </w:rPr>
        <w:t>Sotsiaalministeerium</w:t>
      </w:r>
      <w:r w:rsidR="00DB4FDF">
        <w:rPr>
          <w:rFonts w:ascii="Arial" w:hAnsi="Arial" w:cs="Arial"/>
          <w:bCs/>
          <w:sz w:val="22"/>
          <w:szCs w:val="22"/>
        </w:rPr>
        <w:t>i tervishoiuvõrgu ekspert Heli Paluste (</w:t>
      </w:r>
      <w:hyperlink r:id="rId17" w:history="1">
        <w:r w:rsidR="008A6C20" w:rsidRPr="00E20B9F">
          <w:rPr>
            <w:rStyle w:val="Hperlink"/>
            <w:rFonts w:ascii="Arial" w:hAnsi="Arial" w:cs="Arial"/>
            <w:bCs/>
            <w:sz w:val="22"/>
            <w:szCs w:val="22"/>
          </w:rPr>
          <w:t>heli.paluste@sm.ee</w:t>
        </w:r>
      </w:hyperlink>
      <w:r w:rsidR="008A6C20">
        <w:rPr>
          <w:rFonts w:ascii="Arial" w:hAnsi="Arial" w:cs="Arial"/>
          <w:bCs/>
          <w:sz w:val="22"/>
          <w:szCs w:val="22"/>
        </w:rPr>
        <w:t>)</w:t>
      </w:r>
      <w:r w:rsidR="006C5744">
        <w:rPr>
          <w:rFonts w:ascii="Arial" w:hAnsi="Arial" w:cs="Arial"/>
          <w:bCs/>
          <w:sz w:val="22"/>
          <w:szCs w:val="22"/>
        </w:rPr>
        <w:t xml:space="preserve"> </w:t>
      </w:r>
      <w:r w:rsidR="003B7F94">
        <w:rPr>
          <w:rFonts w:ascii="Arial" w:hAnsi="Arial" w:cs="Arial"/>
          <w:bCs/>
          <w:sz w:val="22"/>
          <w:szCs w:val="22"/>
        </w:rPr>
        <w:t>ja</w:t>
      </w:r>
      <w:r w:rsidR="006C5744">
        <w:rPr>
          <w:rFonts w:ascii="Arial" w:hAnsi="Arial" w:cs="Arial"/>
          <w:bCs/>
          <w:sz w:val="22"/>
          <w:szCs w:val="22"/>
        </w:rPr>
        <w:t xml:space="preserve"> tervishoiukorralduse osakonna nõunik Mari Amos (</w:t>
      </w:r>
      <w:hyperlink r:id="rId18" w:history="1">
        <w:r w:rsidR="006C5744" w:rsidRPr="00201632">
          <w:rPr>
            <w:rStyle w:val="Hperlink"/>
            <w:rFonts w:ascii="Arial" w:hAnsi="Arial" w:cs="Arial"/>
            <w:bCs/>
            <w:sz w:val="22"/>
            <w:szCs w:val="22"/>
          </w:rPr>
          <w:t>mari.amos@sm.ee</w:t>
        </w:r>
      </w:hyperlink>
      <w:r w:rsidR="006C5744">
        <w:rPr>
          <w:rFonts w:ascii="Arial" w:hAnsi="Arial" w:cs="Arial"/>
          <w:bCs/>
          <w:sz w:val="22"/>
          <w:szCs w:val="22"/>
        </w:rPr>
        <w:t xml:space="preserve">). </w:t>
      </w:r>
      <w:r w:rsidR="006344A6">
        <w:rPr>
          <w:rFonts w:ascii="Arial" w:hAnsi="Arial" w:cs="Arial"/>
          <w:bCs/>
          <w:sz w:val="22"/>
          <w:szCs w:val="22"/>
        </w:rPr>
        <w:t>Eelnõu</w:t>
      </w:r>
      <w:r w:rsidR="006344A6" w:rsidRPr="006344A6">
        <w:rPr>
          <w:rFonts w:ascii="Arial" w:hAnsi="Arial" w:cs="Arial"/>
          <w:bCs/>
          <w:sz w:val="22"/>
          <w:szCs w:val="22"/>
        </w:rPr>
        <w:t xml:space="preserve"> juriidilise ekspertiisi on teinud Sotsiaalministeeriumi õigusosakonna </w:t>
      </w:r>
      <w:r w:rsidR="006344A6">
        <w:rPr>
          <w:rFonts w:ascii="Arial" w:hAnsi="Arial" w:cs="Arial"/>
          <w:bCs/>
          <w:sz w:val="22"/>
          <w:szCs w:val="22"/>
        </w:rPr>
        <w:t xml:space="preserve">õigusnõunik </w:t>
      </w:r>
      <w:r w:rsidR="008A6C20">
        <w:rPr>
          <w:rFonts w:ascii="Arial" w:hAnsi="Arial" w:cs="Arial"/>
          <w:bCs/>
          <w:sz w:val="22"/>
          <w:szCs w:val="22"/>
        </w:rPr>
        <w:t>Rebeka Pintson (rebeka.pintso</w:t>
      </w:r>
      <w:r w:rsidR="003C0A53">
        <w:rPr>
          <w:rFonts w:ascii="Arial" w:hAnsi="Arial" w:cs="Arial"/>
          <w:bCs/>
          <w:sz w:val="22"/>
          <w:szCs w:val="22"/>
        </w:rPr>
        <w:t>n@sm.ee).</w:t>
      </w:r>
      <w:r w:rsidRPr="00134E45">
        <w:rPr>
          <w:rFonts w:ascii="Arial" w:hAnsi="Arial" w:cs="Arial"/>
          <w:bCs/>
          <w:sz w:val="22"/>
          <w:szCs w:val="22"/>
        </w:rPr>
        <w:t xml:space="preserve"> Eelnõu ettevalmistamis</w:t>
      </w:r>
      <w:r w:rsidR="003B7F94">
        <w:rPr>
          <w:rFonts w:ascii="Arial" w:hAnsi="Arial" w:cs="Arial"/>
          <w:bCs/>
          <w:sz w:val="22"/>
          <w:szCs w:val="22"/>
        </w:rPr>
        <w:t>s</w:t>
      </w:r>
      <w:r w:rsidRPr="00134E45">
        <w:rPr>
          <w:rFonts w:ascii="Arial" w:hAnsi="Arial" w:cs="Arial"/>
          <w:bCs/>
          <w:sz w:val="22"/>
          <w:szCs w:val="22"/>
        </w:rPr>
        <w:t xml:space="preserve">e </w:t>
      </w:r>
      <w:r w:rsidR="003B7F94">
        <w:rPr>
          <w:rFonts w:ascii="Arial" w:hAnsi="Arial" w:cs="Arial"/>
          <w:bCs/>
          <w:sz w:val="22"/>
          <w:szCs w:val="22"/>
        </w:rPr>
        <w:t>olid</w:t>
      </w:r>
      <w:r w:rsidRPr="00134E45">
        <w:rPr>
          <w:rFonts w:ascii="Arial" w:hAnsi="Arial" w:cs="Arial"/>
          <w:bCs/>
          <w:sz w:val="22"/>
          <w:szCs w:val="22"/>
        </w:rPr>
        <w:t xml:space="preserve"> kaasatud ka</w:t>
      </w:r>
      <w:r w:rsidR="003C0A53">
        <w:rPr>
          <w:rFonts w:ascii="Arial" w:hAnsi="Arial" w:cs="Arial"/>
          <w:bCs/>
          <w:sz w:val="22"/>
          <w:szCs w:val="22"/>
        </w:rPr>
        <w:t xml:space="preserve"> Terviseamet ja </w:t>
      </w:r>
      <w:r w:rsidR="00800DAA">
        <w:rPr>
          <w:rFonts w:ascii="Arial" w:hAnsi="Arial" w:cs="Arial"/>
          <w:bCs/>
          <w:sz w:val="22"/>
          <w:szCs w:val="22"/>
        </w:rPr>
        <w:t>R</w:t>
      </w:r>
      <w:r w:rsidR="003C0A53">
        <w:rPr>
          <w:rFonts w:ascii="Arial" w:hAnsi="Arial" w:cs="Arial"/>
          <w:bCs/>
          <w:sz w:val="22"/>
          <w:szCs w:val="22"/>
        </w:rPr>
        <w:t>avimiamet</w:t>
      </w:r>
      <w:r w:rsidR="00800DAA">
        <w:rPr>
          <w:rFonts w:ascii="Arial" w:hAnsi="Arial" w:cs="Arial"/>
          <w:bCs/>
          <w:sz w:val="22"/>
          <w:szCs w:val="22"/>
        </w:rPr>
        <w:t xml:space="preserve">. </w:t>
      </w:r>
      <w:r w:rsidR="00040168">
        <w:rPr>
          <w:rFonts w:ascii="Arial" w:hAnsi="Arial" w:cs="Arial"/>
          <w:bCs/>
          <w:sz w:val="22"/>
          <w:szCs w:val="22"/>
        </w:rPr>
        <w:t>Arvestatud on Eesti Arstide Liidu</w:t>
      </w:r>
      <w:r w:rsidR="006C5744">
        <w:rPr>
          <w:rFonts w:ascii="Arial" w:hAnsi="Arial" w:cs="Arial"/>
          <w:bCs/>
          <w:sz w:val="22"/>
          <w:szCs w:val="22"/>
        </w:rPr>
        <w:t xml:space="preserve">, </w:t>
      </w:r>
      <w:r w:rsidR="00040168">
        <w:rPr>
          <w:rFonts w:ascii="Arial" w:hAnsi="Arial" w:cs="Arial"/>
          <w:bCs/>
          <w:sz w:val="22"/>
          <w:szCs w:val="22"/>
        </w:rPr>
        <w:t xml:space="preserve">Eesti Psühhiaatrite Liidu </w:t>
      </w:r>
      <w:r w:rsidR="006C5744">
        <w:rPr>
          <w:rFonts w:ascii="Arial" w:hAnsi="Arial" w:cs="Arial"/>
          <w:bCs/>
          <w:sz w:val="22"/>
          <w:szCs w:val="22"/>
        </w:rPr>
        <w:t xml:space="preserve">ja </w:t>
      </w:r>
      <w:r w:rsidR="005E3FD3">
        <w:rPr>
          <w:rFonts w:ascii="Arial" w:hAnsi="Arial" w:cs="Arial"/>
          <w:bCs/>
          <w:sz w:val="22"/>
          <w:szCs w:val="22"/>
        </w:rPr>
        <w:t xml:space="preserve">Eesti Hambaarstide Liidu </w:t>
      </w:r>
      <w:r w:rsidR="00040168">
        <w:rPr>
          <w:rFonts w:ascii="Arial" w:hAnsi="Arial" w:cs="Arial"/>
          <w:bCs/>
          <w:sz w:val="22"/>
          <w:szCs w:val="22"/>
        </w:rPr>
        <w:t>ettepanekutega.</w:t>
      </w:r>
    </w:p>
    <w:p w14:paraId="216B8C02" w14:textId="77777777" w:rsidR="004576DB" w:rsidRPr="00A13D90" w:rsidRDefault="004576DB" w:rsidP="00A248DC">
      <w:pPr>
        <w:jc w:val="both"/>
        <w:rPr>
          <w:rFonts w:ascii="Arial" w:hAnsi="Arial" w:cs="Arial"/>
          <w:bCs/>
          <w:sz w:val="22"/>
          <w:szCs w:val="22"/>
        </w:rPr>
      </w:pPr>
    </w:p>
    <w:p w14:paraId="35E6F155" w14:textId="77777777" w:rsidR="002B7E38" w:rsidRPr="00A13D90" w:rsidRDefault="002B7E38" w:rsidP="00A248DC">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77C52417" w14:textId="77777777" w:rsidR="002B7E38" w:rsidRPr="00A13D90" w:rsidRDefault="002B7E38" w:rsidP="00A248DC">
      <w:pPr>
        <w:pStyle w:val="Kommentaaritekst"/>
        <w:jc w:val="both"/>
        <w:rPr>
          <w:rStyle w:val="Tugev"/>
          <w:rFonts w:ascii="Arial" w:hAnsi="Arial" w:cs="Arial"/>
          <w:b w:val="0"/>
          <w:noProof/>
          <w:color w:val="000000" w:themeColor="text1"/>
          <w:sz w:val="22"/>
          <w:szCs w:val="22"/>
        </w:rPr>
      </w:pPr>
    </w:p>
    <w:p w14:paraId="61067ADE" w14:textId="77777777" w:rsidR="004576DB" w:rsidRPr="00A13D90" w:rsidRDefault="004576DB" w:rsidP="00A248DC">
      <w:pPr>
        <w:pStyle w:val="Kommentaaritekst"/>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78070C76" w14:textId="1F2B85FE" w:rsidR="00C36E85" w:rsidRPr="00C36E85" w:rsidRDefault="00DB7EC0" w:rsidP="00E70CB1">
      <w:pPr>
        <w:pStyle w:val="Kommentaaritekst"/>
        <w:jc w:val="both"/>
        <w:rPr>
          <w:rFonts w:ascii="Arial" w:hAnsi="Arial" w:cs="Arial"/>
          <w:bCs/>
          <w:noProof/>
          <w:color w:val="000000" w:themeColor="text1"/>
          <w:sz w:val="22"/>
          <w:szCs w:val="22"/>
          <w:bdr w:val="none" w:sz="0" w:space="0" w:color="auto" w:frame="1"/>
        </w:rPr>
      </w:pPr>
      <w:r>
        <w:rPr>
          <w:rStyle w:val="Tugev"/>
          <w:rFonts w:ascii="Arial" w:hAnsi="Arial" w:cs="Arial"/>
          <w:b w:val="0"/>
          <w:noProof/>
          <w:color w:val="000000" w:themeColor="text1"/>
          <w:sz w:val="22"/>
          <w:szCs w:val="22"/>
        </w:rPr>
        <w:t xml:space="preserve">Eelnõuga muudetakse </w:t>
      </w:r>
      <w:r w:rsidR="00C36E85">
        <w:rPr>
          <w:rStyle w:val="Tugev"/>
          <w:rFonts w:ascii="Arial" w:hAnsi="Arial" w:cs="Arial"/>
          <w:b w:val="0"/>
          <w:noProof/>
          <w:color w:val="000000" w:themeColor="text1"/>
          <w:sz w:val="22"/>
          <w:szCs w:val="22"/>
        </w:rPr>
        <w:t>sotsiaalmin</w:t>
      </w:r>
      <w:r w:rsidR="00FC1F74">
        <w:rPr>
          <w:rStyle w:val="Tugev"/>
          <w:rFonts w:ascii="Arial" w:hAnsi="Arial" w:cs="Arial"/>
          <w:b w:val="0"/>
          <w:noProof/>
          <w:color w:val="000000" w:themeColor="text1"/>
          <w:sz w:val="22"/>
          <w:szCs w:val="22"/>
        </w:rPr>
        <w:t xml:space="preserve">istri </w:t>
      </w:r>
      <w:r w:rsidR="00FC1F74" w:rsidRPr="00FC1F74">
        <w:rPr>
          <w:rFonts w:ascii="Arial" w:hAnsi="Arial" w:cs="Arial"/>
          <w:bCs/>
          <w:noProof/>
          <w:color w:val="000000" w:themeColor="text1"/>
          <w:sz w:val="22"/>
          <w:szCs w:val="22"/>
          <w:bdr w:val="none" w:sz="0" w:space="0" w:color="auto" w:frame="1"/>
        </w:rPr>
        <w:t>18.</w:t>
      </w:r>
      <w:r w:rsidR="003B7F94">
        <w:rPr>
          <w:rFonts w:ascii="Arial" w:hAnsi="Arial" w:cs="Arial"/>
          <w:bCs/>
          <w:noProof/>
          <w:color w:val="000000" w:themeColor="text1"/>
          <w:sz w:val="22"/>
          <w:szCs w:val="22"/>
          <w:bdr w:val="none" w:sz="0" w:space="0" w:color="auto" w:frame="1"/>
        </w:rPr>
        <w:t xml:space="preserve"> veebruari </w:t>
      </w:r>
      <w:r w:rsidR="00FC1F74" w:rsidRPr="00FC1F74">
        <w:rPr>
          <w:rFonts w:ascii="Arial" w:hAnsi="Arial" w:cs="Arial"/>
          <w:bCs/>
          <w:noProof/>
          <w:color w:val="000000" w:themeColor="text1"/>
          <w:sz w:val="22"/>
          <w:szCs w:val="22"/>
          <w:bdr w:val="none" w:sz="0" w:space="0" w:color="auto" w:frame="1"/>
        </w:rPr>
        <w:t>2005</w:t>
      </w:r>
      <w:r w:rsidR="00FC1F74">
        <w:rPr>
          <w:rFonts w:ascii="Arial" w:hAnsi="Arial" w:cs="Arial"/>
          <w:bCs/>
          <w:noProof/>
          <w:color w:val="000000" w:themeColor="text1"/>
          <w:sz w:val="22"/>
          <w:szCs w:val="22"/>
          <w:bdr w:val="none" w:sz="0" w:space="0" w:color="auto" w:frame="1"/>
        </w:rPr>
        <w:t xml:space="preserve">. a </w:t>
      </w:r>
      <w:r>
        <w:rPr>
          <w:rStyle w:val="Tugev"/>
          <w:rFonts w:ascii="Arial" w:hAnsi="Arial" w:cs="Arial"/>
          <w:b w:val="0"/>
          <w:noProof/>
          <w:color w:val="000000" w:themeColor="text1"/>
          <w:sz w:val="22"/>
          <w:szCs w:val="22"/>
        </w:rPr>
        <w:t>määruse</w:t>
      </w:r>
      <w:r w:rsidR="00FC1F74">
        <w:rPr>
          <w:rStyle w:val="Tugev"/>
          <w:rFonts w:ascii="Arial" w:hAnsi="Arial" w:cs="Arial"/>
          <w:b w:val="0"/>
          <w:noProof/>
          <w:color w:val="000000" w:themeColor="text1"/>
          <w:sz w:val="22"/>
          <w:szCs w:val="22"/>
        </w:rPr>
        <w:t xml:space="preserve"> nr 30 „Ravimite väljakirjutamine ja apteekidest väljastamine“</w:t>
      </w:r>
      <w:r>
        <w:rPr>
          <w:rStyle w:val="Tugev"/>
          <w:rFonts w:ascii="Arial" w:hAnsi="Arial" w:cs="Arial"/>
          <w:b w:val="0"/>
          <w:noProof/>
          <w:color w:val="000000" w:themeColor="text1"/>
          <w:sz w:val="22"/>
          <w:szCs w:val="22"/>
        </w:rPr>
        <w:t xml:space="preserve"> </w:t>
      </w:r>
      <w:r w:rsidR="00723CDC">
        <w:rPr>
          <w:rStyle w:val="Tugev"/>
          <w:rFonts w:ascii="Arial" w:hAnsi="Arial" w:cs="Arial"/>
          <w:b w:val="0"/>
          <w:noProof/>
          <w:color w:val="000000" w:themeColor="text1"/>
          <w:sz w:val="22"/>
          <w:szCs w:val="22"/>
        </w:rPr>
        <w:t xml:space="preserve">(edaspidi </w:t>
      </w:r>
      <w:r w:rsidR="00723CDC" w:rsidRPr="00723CDC">
        <w:rPr>
          <w:rStyle w:val="Tugev"/>
          <w:rFonts w:ascii="Arial" w:hAnsi="Arial" w:cs="Arial"/>
          <w:b w:val="0"/>
          <w:i/>
          <w:iCs/>
          <w:noProof/>
          <w:color w:val="000000" w:themeColor="text1"/>
          <w:sz w:val="22"/>
          <w:szCs w:val="22"/>
        </w:rPr>
        <w:t>määrus 30</w:t>
      </w:r>
      <w:r w:rsidR="00723CDC">
        <w:rPr>
          <w:rStyle w:val="Tugev"/>
          <w:rFonts w:ascii="Arial" w:hAnsi="Arial" w:cs="Arial"/>
          <w:b w:val="0"/>
          <w:noProof/>
          <w:color w:val="000000" w:themeColor="text1"/>
          <w:sz w:val="22"/>
          <w:szCs w:val="22"/>
        </w:rPr>
        <w:t xml:space="preserve">) </w:t>
      </w:r>
      <w:r>
        <w:rPr>
          <w:rStyle w:val="Tugev"/>
          <w:rFonts w:ascii="Arial" w:hAnsi="Arial" w:cs="Arial"/>
          <w:b w:val="0"/>
          <w:noProof/>
          <w:color w:val="000000" w:themeColor="text1"/>
          <w:sz w:val="22"/>
          <w:szCs w:val="22"/>
        </w:rPr>
        <w:t>redaktsiooni</w:t>
      </w:r>
      <w:r w:rsidR="00E70CB1">
        <w:rPr>
          <w:rStyle w:val="Tugev"/>
          <w:rFonts w:ascii="Arial" w:hAnsi="Arial" w:cs="Arial"/>
          <w:b w:val="0"/>
          <w:noProof/>
          <w:color w:val="000000" w:themeColor="text1"/>
          <w:sz w:val="22"/>
          <w:szCs w:val="22"/>
        </w:rPr>
        <w:t xml:space="preserve">, mis on avaldatud Riigi Teatajas avaldamismärkega </w:t>
      </w:r>
      <w:r w:rsidR="00E70CB1" w:rsidRPr="00E70CB1">
        <w:rPr>
          <w:rStyle w:val="Tugev"/>
          <w:rFonts w:ascii="Arial" w:hAnsi="Arial" w:cs="Arial"/>
          <w:b w:val="0"/>
          <w:noProof/>
          <w:color w:val="000000" w:themeColor="text1"/>
          <w:sz w:val="22"/>
          <w:szCs w:val="22"/>
        </w:rPr>
        <w:t>RT I, 26.03.2026, 3</w:t>
      </w:r>
      <w:r w:rsidR="00332300">
        <w:rPr>
          <w:rStyle w:val="Tugev"/>
          <w:rFonts w:ascii="Arial" w:hAnsi="Arial" w:cs="Arial"/>
          <w:b w:val="0"/>
          <w:noProof/>
          <w:color w:val="000000" w:themeColor="text1"/>
          <w:sz w:val="22"/>
          <w:szCs w:val="22"/>
        </w:rPr>
        <w:t>.</w:t>
      </w:r>
    </w:p>
    <w:p w14:paraId="7E615AF8" w14:textId="28B0339E" w:rsidR="00FE24B9" w:rsidRPr="00A13D90" w:rsidRDefault="00FE24B9" w:rsidP="00A248DC">
      <w:pPr>
        <w:tabs>
          <w:tab w:val="left" w:pos="426"/>
        </w:tabs>
        <w:jc w:val="both"/>
        <w:rPr>
          <w:rFonts w:ascii="Arial" w:hAnsi="Arial" w:cs="Arial"/>
          <w:sz w:val="22"/>
          <w:szCs w:val="22"/>
        </w:rPr>
      </w:pPr>
    </w:p>
    <w:p w14:paraId="77EBC7FD" w14:textId="1A2B2FD0" w:rsidR="00FE24B9" w:rsidRDefault="00F927D6" w:rsidP="00A248DC">
      <w:pPr>
        <w:tabs>
          <w:tab w:val="left" w:pos="426"/>
        </w:tabs>
        <w:jc w:val="both"/>
        <w:rPr>
          <w:rFonts w:ascii="Arial" w:hAnsi="Arial" w:cs="Arial"/>
          <w:sz w:val="22"/>
          <w:szCs w:val="22"/>
        </w:rPr>
      </w:pPr>
      <w:r>
        <w:rPr>
          <w:rFonts w:ascii="Arial" w:hAnsi="Arial" w:cs="Arial"/>
          <w:sz w:val="22"/>
          <w:szCs w:val="22"/>
        </w:rPr>
        <w:t>Retseptide</w:t>
      </w:r>
      <w:r w:rsidR="00BE799A">
        <w:rPr>
          <w:rFonts w:ascii="Arial" w:hAnsi="Arial" w:cs="Arial"/>
          <w:sz w:val="22"/>
          <w:szCs w:val="22"/>
        </w:rPr>
        <w:t xml:space="preserve"> väljakirjutamine on seotud isikuandmetega, kuid</w:t>
      </w:r>
      <w:r w:rsidR="00C90481">
        <w:rPr>
          <w:rFonts w:ascii="Arial" w:hAnsi="Arial" w:cs="Arial"/>
          <w:sz w:val="22"/>
          <w:szCs w:val="22"/>
        </w:rPr>
        <w:t xml:space="preserve"> nende andmekoosseis, töötlemise viis</w:t>
      </w:r>
      <w:r w:rsidR="00756C3D">
        <w:rPr>
          <w:rFonts w:ascii="Arial" w:hAnsi="Arial" w:cs="Arial"/>
          <w:sz w:val="22"/>
          <w:szCs w:val="22"/>
        </w:rPr>
        <w:t xml:space="preserve"> ega ka andmete töötlejad</w:t>
      </w:r>
      <w:r w:rsidR="00C90481">
        <w:rPr>
          <w:rFonts w:ascii="Arial" w:hAnsi="Arial" w:cs="Arial"/>
          <w:sz w:val="22"/>
          <w:szCs w:val="22"/>
        </w:rPr>
        <w:t xml:space="preserve"> ei muutu</w:t>
      </w:r>
      <w:r w:rsidR="00756C3D">
        <w:rPr>
          <w:rFonts w:ascii="Arial" w:hAnsi="Arial" w:cs="Arial"/>
          <w:sz w:val="22"/>
          <w:szCs w:val="22"/>
        </w:rPr>
        <w:t>.</w:t>
      </w:r>
    </w:p>
    <w:p w14:paraId="334776F0" w14:textId="22D3A5CB" w:rsidR="00343AF9" w:rsidRDefault="00343AF9" w:rsidP="00A248DC">
      <w:pPr>
        <w:jc w:val="both"/>
        <w:rPr>
          <w:rFonts w:ascii="Arial" w:hAnsi="Arial" w:cs="Arial"/>
          <w:sz w:val="22"/>
          <w:szCs w:val="22"/>
        </w:rPr>
      </w:pPr>
    </w:p>
    <w:p w14:paraId="0249A4B6" w14:textId="3440C161" w:rsidR="0000075D" w:rsidRPr="00A13D90" w:rsidRDefault="00756C3D" w:rsidP="00A248DC">
      <w:pPr>
        <w:jc w:val="both"/>
        <w:rPr>
          <w:rFonts w:ascii="Arial" w:hAnsi="Arial" w:cs="Arial"/>
          <w:sz w:val="22"/>
          <w:szCs w:val="22"/>
        </w:rPr>
      </w:pPr>
      <w:r>
        <w:rPr>
          <w:rFonts w:ascii="Arial" w:hAnsi="Arial" w:cs="Arial"/>
          <w:sz w:val="22"/>
          <w:szCs w:val="22"/>
        </w:rPr>
        <w:t>Retseptide väljakirjutamine</w:t>
      </w:r>
      <w:r w:rsidR="00236507">
        <w:rPr>
          <w:rFonts w:ascii="Arial" w:hAnsi="Arial" w:cs="Arial"/>
          <w:sz w:val="22"/>
          <w:szCs w:val="22"/>
        </w:rPr>
        <w:t xml:space="preserve"> ja nende järelevalve on seotud halduskoormusega, kuid</w:t>
      </w:r>
      <w:r w:rsidR="006F6BB8">
        <w:rPr>
          <w:rFonts w:ascii="Arial" w:hAnsi="Arial" w:cs="Arial"/>
          <w:sz w:val="22"/>
          <w:szCs w:val="22"/>
        </w:rPr>
        <w:t xml:space="preserve"> eelnõuga seda ei muudeta.</w:t>
      </w:r>
    </w:p>
    <w:p w14:paraId="3BD28840" w14:textId="77777777" w:rsidR="00FE24B9" w:rsidRPr="00A13D90" w:rsidRDefault="00FE24B9" w:rsidP="00A248DC">
      <w:pPr>
        <w:tabs>
          <w:tab w:val="left" w:pos="426"/>
        </w:tabs>
        <w:jc w:val="both"/>
        <w:rPr>
          <w:rFonts w:ascii="Arial" w:hAnsi="Arial" w:cs="Arial"/>
          <w:sz w:val="22"/>
          <w:szCs w:val="22"/>
        </w:rPr>
      </w:pPr>
    </w:p>
    <w:p w14:paraId="3F099828"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6E1F1AB5" w14:textId="77777777" w:rsidR="00FE2EBD" w:rsidRPr="00A13D90" w:rsidRDefault="00FE2EBD" w:rsidP="00A248DC">
      <w:pPr>
        <w:jc w:val="both"/>
        <w:rPr>
          <w:rFonts w:ascii="Arial" w:hAnsi="Arial" w:cs="Arial"/>
          <w:bCs/>
          <w:sz w:val="22"/>
          <w:szCs w:val="22"/>
          <w:lang w:eastAsia="et-EE"/>
        </w:rPr>
      </w:pPr>
    </w:p>
    <w:p w14:paraId="3A508C56"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2BECBFB" w14:textId="4C94A3E7" w:rsidR="00804A7A" w:rsidRDefault="00871ABC" w:rsidP="00EF1D3C">
      <w:pPr>
        <w:jc w:val="both"/>
        <w:rPr>
          <w:rFonts w:ascii="Arial" w:hAnsi="Arial" w:cs="Arial"/>
          <w:bCs/>
          <w:sz w:val="22"/>
          <w:szCs w:val="22"/>
          <w:lang w:eastAsia="et-EE"/>
        </w:rPr>
      </w:pPr>
      <w:r>
        <w:rPr>
          <w:rFonts w:ascii="Arial" w:hAnsi="Arial" w:cs="Arial"/>
          <w:b/>
          <w:sz w:val="22"/>
          <w:szCs w:val="22"/>
          <w:lang w:eastAsia="et-EE"/>
        </w:rPr>
        <w:t>P</w:t>
      </w:r>
      <w:r w:rsidR="00284CDD" w:rsidRPr="001D454B">
        <w:rPr>
          <w:rFonts w:ascii="Arial" w:hAnsi="Arial" w:cs="Arial"/>
          <w:b/>
          <w:sz w:val="22"/>
          <w:szCs w:val="22"/>
          <w:lang w:eastAsia="et-EE"/>
        </w:rPr>
        <w:t>unktiga 1</w:t>
      </w:r>
      <w:r w:rsidR="00777935" w:rsidRPr="001859E9">
        <w:rPr>
          <w:rFonts w:ascii="Arial" w:hAnsi="Arial" w:cs="Arial"/>
          <w:bCs/>
          <w:sz w:val="22"/>
          <w:szCs w:val="22"/>
          <w:lang w:eastAsia="et-EE"/>
        </w:rPr>
        <w:t xml:space="preserve"> </w:t>
      </w:r>
      <w:r w:rsidR="00777935">
        <w:rPr>
          <w:rFonts w:ascii="Arial" w:hAnsi="Arial" w:cs="Arial"/>
          <w:bCs/>
          <w:sz w:val="22"/>
          <w:szCs w:val="22"/>
          <w:lang w:eastAsia="et-EE"/>
        </w:rPr>
        <w:t xml:space="preserve">muudetakse </w:t>
      </w:r>
      <w:r w:rsidR="00EF1D3C" w:rsidRPr="00EF1D3C">
        <w:rPr>
          <w:rFonts w:ascii="Arial" w:hAnsi="Arial" w:cs="Arial"/>
          <w:bCs/>
          <w:sz w:val="22"/>
          <w:szCs w:val="22"/>
          <w:lang w:eastAsia="et-EE"/>
        </w:rPr>
        <w:t xml:space="preserve">määruse nr 30 </w:t>
      </w:r>
      <w:r w:rsidR="003B7F94">
        <w:rPr>
          <w:rFonts w:ascii="Arial" w:hAnsi="Arial" w:cs="Arial"/>
          <w:bCs/>
          <w:sz w:val="22"/>
          <w:szCs w:val="22"/>
          <w:lang w:eastAsia="et-EE"/>
        </w:rPr>
        <w:t>§</w:t>
      </w:r>
      <w:r w:rsidR="00EF1D3C" w:rsidRPr="00EF1D3C">
        <w:rPr>
          <w:rFonts w:ascii="Arial" w:hAnsi="Arial" w:cs="Arial"/>
          <w:bCs/>
          <w:sz w:val="22"/>
          <w:szCs w:val="22"/>
          <w:lang w:eastAsia="et-EE"/>
        </w:rPr>
        <w:t xml:space="preserve"> 2 </w:t>
      </w:r>
      <w:r w:rsidR="00C6634A">
        <w:rPr>
          <w:rFonts w:ascii="Arial" w:hAnsi="Arial" w:cs="Arial"/>
          <w:bCs/>
          <w:sz w:val="22"/>
          <w:szCs w:val="22"/>
          <w:lang w:eastAsia="et-EE"/>
        </w:rPr>
        <w:t xml:space="preserve">ja </w:t>
      </w:r>
      <w:r w:rsidR="00EF1D3C" w:rsidRPr="00EF1D3C">
        <w:rPr>
          <w:rFonts w:ascii="Arial" w:hAnsi="Arial" w:cs="Arial"/>
          <w:bCs/>
          <w:sz w:val="22"/>
          <w:szCs w:val="22"/>
          <w:lang w:eastAsia="et-EE"/>
        </w:rPr>
        <w:t>täiendatakse</w:t>
      </w:r>
      <w:r w:rsidR="00C6634A">
        <w:rPr>
          <w:rFonts w:ascii="Arial" w:hAnsi="Arial" w:cs="Arial"/>
          <w:bCs/>
          <w:sz w:val="22"/>
          <w:szCs w:val="22"/>
          <w:lang w:eastAsia="et-EE"/>
        </w:rPr>
        <w:t xml:space="preserve"> seda</w:t>
      </w:r>
      <w:r w:rsidR="00EF1D3C" w:rsidRPr="00EF1D3C">
        <w:rPr>
          <w:rFonts w:ascii="Arial" w:hAnsi="Arial" w:cs="Arial"/>
          <w:bCs/>
          <w:sz w:val="22"/>
          <w:szCs w:val="22"/>
          <w:lang w:eastAsia="et-EE"/>
        </w:rPr>
        <w:t xml:space="preserve"> lõikega 2</w:t>
      </w:r>
      <w:r w:rsidR="00EF1D3C" w:rsidRPr="00C6634A">
        <w:rPr>
          <w:rFonts w:ascii="Arial" w:hAnsi="Arial" w:cs="Arial"/>
          <w:bCs/>
          <w:sz w:val="22"/>
          <w:szCs w:val="22"/>
          <w:vertAlign w:val="superscript"/>
          <w:lang w:eastAsia="et-EE"/>
        </w:rPr>
        <w:t>3</w:t>
      </w:r>
      <w:r w:rsidR="00C727B9">
        <w:rPr>
          <w:rFonts w:ascii="Arial" w:hAnsi="Arial" w:cs="Arial"/>
          <w:bCs/>
          <w:sz w:val="22"/>
          <w:szCs w:val="22"/>
          <w:lang w:eastAsia="et-EE"/>
        </w:rPr>
        <w:t xml:space="preserve">, mis </w:t>
      </w:r>
      <w:r w:rsidR="003A2425">
        <w:rPr>
          <w:rFonts w:ascii="Arial" w:hAnsi="Arial" w:cs="Arial"/>
          <w:bCs/>
          <w:sz w:val="22"/>
          <w:szCs w:val="22"/>
          <w:lang w:eastAsia="et-EE"/>
        </w:rPr>
        <w:t>annab</w:t>
      </w:r>
      <w:r w:rsidR="00EF1D3C" w:rsidRPr="00EF1D3C">
        <w:rPr>
          <w:rFonts w:ascii="Arial" w:hAnsi="Arial" w:cs="Arial"/>
          <w:bCs/>
          <w:sz w:val="22"/>
          <w:szCs w:val="22"/>
          <w:lang w:eastAsia="et-EE"/>
        </w:rPr>
        <w:t xml:space="preserve"> ravimi väljakirjutamise õigust omaval</w:t>
      </w:r>
      <w:r w:rsidR="003A2425">
        <w:rPr>
          <w:rFonts w:ascii="Arial" w:hAnsi="Arial" w:cs="Arial"/>
          <w:bCs/>
          <w:sz w:val="22"/>
          <w:szCs w:val="22"/>
          <w:lang w:eastAsia="et-EE"/>
        </w:rPr>
        <w:t>e</w:t>
      </w:r>
      <w:r w:rsidR="00EF1D3C" w:rsidRPr="00EF1D3C">
        <w:rPr>
          <w:rFonts w:ascii="Arial" w:hAnsi="Arial" w:cs="Arial"/>
          <w:bCs/>
          <w:sz w:val="22"/>
          <w:szCs w:val="22"/>
          <w:lang w:eastAsia="et-EE"/>
        </w:rPr>
        <w:t xml:space="preserve"> tervishoiutöötajal</w:t>
      </w:r>
      <w:r w:rsidR="003A2425">
        <w:rPr>
          <w:rFonts w:ascii="Arial" w:hAnsi="Arial" w:cs="Arial"/>
          <w:bCs/>
          <w:sz w:val="22"/>
          <w:szCs w:val="22"/>
          <w:lang w:eastAsia="et-EE"/>
        </w:rPr>
        <w:t>e</w:t>
      </w:r>
      <w:r w:rsidR="00EF1D3C" w:rsidRPr="00EF1D3C">
        <w:rPr>
          <w:rFonts w:ascii="Arial" w:hAnsi="Arial" w:cs="Arial"/>
          <w:bCs/>
          <w:sz w:val="22"/>
          <w:szCs w:val="22"/>
          <w:lang w:eastAsia="et-EE"/>
        </w:rPr>
        <w:t xml:space="preserve"> õigus</w:t>
      </w:r>
      <w:r w:rsidR="003A2425">
        <w:rPr>
          <w:rFonts w:ascii="Arial" w:hAnsi="Arial" w:cs="Arial"/>
          <w:bCs/>
          <w:sz w:val="22"/>
          <w:szCs w:val="22"/>
          <w:lang w:eastAsia="et-EE"/>
        </w:rPr>
        <w:t>e</w:t>
      </w:r>
      <w:r w:rsidR="003B7F94">
        <w:rPr>
          <w:rFonts w:ascii="Arial" w:hAnsi="Arial" w:cs="Arial"/>
          <w:bCs/>
          <w:sz w:val="22"/>
          <w:szCs w:val="22"/>
          <w:lang w:eastAsia="et-EE"/>
        </w:rPr>
        <w:t>,</w:t>
      </w:r>
      <w:r w:rsidR="00EF1D3C" w:rsidRPr="00EF1D3C">
        <w:rPr>
          <w:rFonts w:ascii="Arial" w:hAnsi="Arial" w:cs="Arial"/>
          <w:bCs/>
          <w:sz w:val="22"/>
          <w:szCs w:val="22"/>
          <w:lang w:eastAsia="et-EE"/>
        </w:rPr>
        <w:t xml:space="preserve"> </w:t>
      </w:r>
      <w:r w:rsidR="001C7C2B" w:rsidRPr="001C7C2B">
        <w:rPr>
          <w:rFonts w:ascii="Arial" w:hAnsi="Arial" w:cs="Arial"/>
          <w:bCs/>
          <w:sz w:val="22"/>
          <w:szCs w:val="22"/>
          <w:lang w:eastAsia="et-EE"/>
        </w:rPr>
        <w:t xml:space="preserve">arvestades </w:t>
      </w:r>
      <w:r w:rsidR="003B7F94">
        <w:rPr>
          <w:rFonts w:ascii="Arial" w:hAnsi="Arial" w:cs="Arial"/>
          <w:bCs/>
          <w:sz w:val="22"/>
          <w:szCs w:val="22"/>
          <w:lang w:eastAsia="et-EE"/>
        </w:rPr>
        <w:t>samas</w:t>
      </w:r>
      <w:r w:rsidR="001C7C2B" w:rsidRPr="001C7C2B">
        <w:rPr>
          <w:rFonts w:ascii="Arial" w:hAnsi="Arial" w:cs="Arial"/>
          <w:bCs/>
          <w:sz w:val="22"/>
          <w:szCs w:val="22"/>
          <w:lang w:eastAsia="et-EE"/>
        </w:rPr>
        <w:t xml:space="preserve"> määruses </w:t>
      </w:r>
      <w:r w:rsidR="001C7C2B" w:rsidRPr="001C7C2B">
        <w:rPr>
          <w:rFonts w:ascii="Arial" w:hAnsi="Arial" w:cs="Arial"/>
          <w:bCs/>
          <w:sz w:val="22"/>
          <w:szCs w:val="22"/>
          <w:lang w:eastAsia="et-EE"/>
        </w:rPr>
        <w:lastRenderedPageBreak/>
        <w:t>kehtestatud piiranguid</w:t>
      </w:r>
      <w:r w:rsidR="003B7F94">
        <w:rPr>
          <w:rFonts w:ascii="Arial" w:hAnsi="Arial" w:cs="Arial"/>
          <w:bCs/>
          <w:sz w:val="22"/>
          <w:szCs w:val="22"/>
          <w:lang w:eastAsia="et-EE"/>
        </w:rPr>
        <w:t>,</w:t>
      </w:r>
      <w:r w:rsidR="001C7C2B">
        <w:rPr>
          <w:rFonts w:ascii="Arial" w:hAnsi="Arial" w:cs="Arial"/>
          <w:bCs/>
          <w:sz w:val="22"/>
          <w:szCs w:val="22"/>
          <w:lang w:eastAsia="et-EE"/>
        </w:rPr>
        <w:t xml:space="preserve"> </w:t>
      </w:r>
      <w:r w:rsidR="00EF1D3C" w:rsidRPr="00EF1D3C">
        <w:rPr>
          <w:rFonts w:ascii="Arial" w:hAnsi="Arial" w:cs="Arial"/>
          <w:bCs/>
          <w:sz w:val="22"/>
          <w:szCs w:val="22"/>
          <w:lang w:eastAsia="et-EE"/>
        </w:rPr>
        <w:t>kirjutada ravim välja endale erandlikus olukorras ägeda mööduva haiguse tavapäraseks raviks või kroonilise seisundi tõttu varem määratud ravi järjepidevuse tagamiseks, kui see on olukorda arvestades otstarbekas.</w:t>
      </w:r>
    </w:p>
    <w:p w14:paraId="736B50F4" w14:textId="77777777" w:rsidR="001C7C2B" w:rsidRDefault="001C7C2B" w:rsidP="00EF1D3C">
      <w:pPr>
        <w:jc w:val="both"/>
        <w:rPr>
          <w:rFonts w:ascii="Arial" w:hAnsi="Arial" w:cs="Arial"/>
          <w:bCs/>
          <w:sz w:val="22"/>
          <w:szCs w:val="22"/>
          <w:lang w:eastAsia="et-EE"/>
        </w:rPr>
      </w:pPr>
    </w:p>
    <w:p w14:paraId="09D4C12C" w14:textId="04A9E029" w:rsidR="00012442" w:rsidRPr="00012442" w:rsidRDefault="00012442" w:rsidP="00012442">
      <w:pPr>
        <w:jc w:val="both"/>
        <w:rPr>
          <w:rFonts w:ascii="Arial" w:hAnsi="Arial" w:cs="Arial"/>
          <w:bCs/>
          <w:sz w:val="22"/>
          <w:szCs w:val="22"/>
          <w:lang w:eastAsia="et-EE"/>
        </w:rPr>
      </w:pPr>
      <w:r>
        <w:rPr>
          <w:rFonts w:ascii="Arial" w:hAnsi="Arial" w:cs="Arial"/>
          <w:bCs/>
          <w:sz w:val="22"/>
          <w:szCs w:val="22"/>
          <w:lang w:eastAsia="et-EE"/>
        </w:rPr>
        <w:t>R</w:t>
      </w:r>
      <w:r w:rsidRPr="00012442">
        <w:rPr>
          <w:rFonts w:ascii="Arial" w:hAnsi="Arial" w:cs="Arial"/>
          <w:bCs/>
          <w:sz w:val="22"/>
          <w:szCs w:val="22"/>
          <w:lang w:eastAsia="et-EE"/>
        </w:rPr>
        <w:t>avimiseaduse § 33 l</w:t>
      </w:r>
      <w:r w:rsidR="003B7F94">
        <w:rPr>
          <w:rFonts w:ascii="Arial" w:hAnsi="Arial" w:cs="Arial"/>
          <w:bCs/>
          <w:sz w:val="22"/>
          <w:szCs w:val="22"/>
          <w:lang w:eastAsia="et-EE"/>
        </w:rPr>
        <w:t>õike</w:t>
      </w:r>
      <w:r w:rsidRPr="00012442">
        <w:rPr>
          <w:rFonts w:ascii="Arial" w:hAnsi="Arial" w:cs="Arial"/>
          <w:bCs/>
          <w:sz w:val="22"/>
          <w:szCs w:val="22"/>
          <w:lang w:eastAsia="et-EE"/>
        </w:rPr>
        <w:t xml:space="preserve"> 1</w:t>
      </w:r>
      <w:r w:rsidRPr="00012442">
        <w:rPr>
          <w:rFonts w:ascii="Arial" w:hAnsi="Arial" w:cs="Arial"/>
          <w:bCs/>
          <w:sz w:val="22"/>
          <w:szCs w:val="22"/>
          <w:vertAlign w:val="superscript"/>
          <w:lang w:eastAsia="et-EE"/>
        </w:rPr>
        <w:t>9</w:t>
      </w:r>
      <w:r w:rsidRPr="00012442">
        <w:rPr>
          <w:rFonts w:ascii="Arial" w:hAnsi="Arial" w:cs="Arial"/>
          <w:bCs/>
          <w:sz w:val="22"/>
          <w:szCs w:val="22"/>
          <w:lang w:eastAsia="et-EE"/>
        </w:rPr>
        <w:t xml:space="preserve"> sisuks on see, et tervishoiutöötaja võib erandlikus olukorras retseptiravimi</w:t>
      </w:r>
      <w:r w:rsidR="003B7F94">
        <w:rPr>
          <w:rFonts w:ascii="Arial" w:hAnsi="Arial" w:cs="Arial"/>
          <w:bCs/>
          <w:sz w:val="22"/>
          <w:szCs w:val="22"/>
          <w:lang w:eastAsia="et-EE"/>
        </w:rPr>
        <w:t xml:space="preserve"> välja</w:t>
      </w:r>
      <w:r w:rsidRPr="00012442">
        <w:rPr>
          <w:rFonts w:ascii="Arial" w:hAnsi="Arial" w:cs="Arial"/>
          <w:bCs/>
          <w:sz w:val="22"/>
          <w:szCs w:val="22"/>
          <w:lang w:eastAsia="et-EE"/>
        </w:rPr>
        <w:t xml:space="preserve"> kirjutada ka endale. Ravim on aine või ainete kombinatsioon, mis on mõeldud inimese haiguse või haigussümptomi vältimiseks, diagnoosimiseks või ravimiseks, haigusseisundi kergendamiseks või elutalitluse taastamiseks või muutmiseks farmakoloogilise, immunoloogilise või metaboolse toime kaudu. Ravimi väljakirjutamine on osa raviprotsessist ehk tervishoiuteenuse osutamisest. </w:t>
      </w:r>
      <w:r w:rsidR="00654D72">
        <w:rPr>
          <w:rFonts w:ascii="Arial" w:hAnsi="Arial" w:cs="Arial"/>
          <w:bCs/>
          <w:sz w:val="22"/>
          <w:szCs w:val="22"/>
          <w:lang w:eastAsia="et-EE"/>
        </w:rPr>
        <w:t>Var</w:t>
      </w:r>
      <w:r w:rsidR="003B7F94">
        <w:rPr>
          <w:rFonts w:ascii="Arial" w:hAnsi="Arial" w:cs="Arial"/>
          <w:bCs/>
          <w:sz w:val="22"/>
          <w:szCs w:val="22"/>
          <w:lang w:eastAsia="et-EE"/>
        </w:rPr>
        <w:t>em</w:t>
      </w:r>
      <w:r w:rsidR="00654D72">
        <w:rPr>
          <w:rFonts w:ascii="Arial" w:hAnsi="Arial" w:cs="Arial"/>
          <w:bCs/>
          <w:sz w:val="22"/>
          <w:szCs w:val="22"/>
          <w:lang w:eastAsia="et-EE"/>
        </w:rPr>
        <w:t xml:space="preserve"> k</w:t>
      </w:r>
      <w:r w:rsidRPr="00012442">
        <w:rPr>
          <w:rFonts w:ascii="Arial" w:hAnsi="Arial" w:cs="Arial"/>
          <w:bCs/>
          <w:sz w:val="22"/>
          <w:szCs w:val="22"/>
          <w:lang w:eastAsia="et-EE"/>
        </w:rPr>
        <w:t>ehti</w:t>
      </w:r>
      <w:r w:rsidR="00654D72">
        <w:rPr>
          <w:rFonts w:ascii="Arial" w:hAnsi="Arial" w:cs="Arial"/>
          <w:bCs/>
          <w:sz w:val="22"/>
          <w:szCs w:val="22"/>
          <w:lang w:eastAsia="et-EE"/>
        </w:rPr>
        <w:t>nud</w:t>
      </w:r>
      <w:r w:rsidRPr="00012442">
        <w:rPr>
          <w:rFonts w:ascii="Arial" w:hAnsi="Arial" w:cs="Arial"/>
          <w:bCs/>
          <w:sz w:val="22"/>
          <w:szCs w:val="22"/>
          <w:lang w:eastAsia="et-EE"/>
        </w:rPr>
        <w:t xml:space="preserve"> regulatsioon </w:t>
      </w:r>
      <w:r w:rsidR="00FA165D">
        <w:rPr>
          <w:rFonts w:ascii="Arial" w:hAnsi="Arial" w:cs="Arial"/>
          <w:bCs/>
          <w:sz w:val="22"/>
          <w:szCs w:val="22"/>
          <w:lang w:eastAsia="et-EE"/>
        </w:rPr>
        <w:t xml:space="preserve">nii ravimiseaduses kui </w:t>
      </w:r>
      <w:r w:rsidR="003B7F94">
        <w:rPr>
          <w:rFonts w:ascii="Arial" w:hAnsi="Arial" w:cs="Arial"/>
          <w:bCs/>
          <w:sz w:val="22"/>
          <w:szCs w:val="22"/>
          <w:lang w:eastAsia="et-EE"/>
        </w:rPr>
        <w:t xml:space="preserve">ka </w:t>
      </w:r>
      <w:r w:rsidR="00FA165D">
        <w:rPr>
          <w:rFonts w:ascii="Arial" w:hAnsi="Arial" w:cs="Arial"/>
          <w:bCs/>
          <w:sz w:val="22"/>
          <w:szCs w:val="22"/>
          <w:lang w:eastAsia="et-EE"/>
        </w:rPr>
        <w:t xml:space="preserve">käesolevas määruses </w:t>
      </w:r>
      <w:r w:rsidRPr="00012442">
        <w:rPr>
          <w:rFonts w:ascii="Arial" w:hAnsi="Arial" w:cs="Arial"/>
          <w:bCs/>
          <w:sz w:val="22"/>
          <w:szCs w:val="22"/>
          <w:lang w:eastAsia="et-EE"/>
        </w:rPr>
        <w:t>võimalda</w:t>
      </w:r>
      <w:r w:rsidR="00FA165D">
        <w:rPr>
          <w:rFonts w:ascii="Arial" w:hAnsi="Arial" w:cs="Arial"/>
          <w:bCs/>
          <w:sz w:val="22"/>
          <w:szCs w:val="22"/>
          <w:lang w:eastAsia="et-EE"/>
        </w:rPr>
        <w:t>s</w:t>
      </w:r>
      <w:r w:rsidRPr="00012442">
        <w:rPr>
          <w:rFonts w:ascii="Arial" w:hAnsi="Arial" w:cs="Arial"/>
          <w:bCs/>
          <w:sz w:val="22"/>
          <w:szCs w:val="22"/>
          <w:lang w:eastAsia="et-EE"/>
        </w:rPr>
        <w:t xml:space="preserve"> tervishoiutöötajal ravimi </w:t>
      </w:r>
      <w:r w:rsidR="003B7F94">
        <w:rPr>
          <w:rFonts w:ascii="Arial" w:hAnsi="Arial" w:cs="Arial"/>
          <w:bCs/>
          <w:sz w:val="22"/>
          <w:szCs w:val="22"/>
          <w:lang w:eastAsia="et-EE"/>
        </w:rPr>
        <w:t xml:space="preserve">välja </w:t>
      </w:r>
      <w:r w:rsidRPr="00012442">
        <w:rPr>
          <w:rFonts w:ascii="Arial" w:hAnsi="Arial" w:cs="Arial"/>
          <w:bCs/>
          <w:sz w:val="22"/>
          <w:szCs w:val="22"/>
          <w:lang w:eastAsia="et-EE"/>
        </w:rPr>
        <w:t xml:space="preserve">kirjutada teise isiku ravimise eesmärgil tema poolt ravitavale isikule. Muudatusega lisatakse </w:t>
      </w:r>
      <w:r w:rsidR="00B83AB3">
        <w:rPr>
          <w:rFonts w:ascii="Arial" w:hAnsi="Arial" w:cs="Arial"/>
          <w:bCs/>
          <w:sz w:val="22"/>
          <w:szCs w:val="22"/>
          <w:lang w:eastAsia="et-EE"/>
        </w:rPr>
        <w:t>määrusesse seadusemuudatuse mõte,</w:t>
      </w:r>
      <w:r w:rsidRPr="00012442">
        <w:rPr>
          <w:rFonts w:ascii="Arial" w:hAnsi="Arial" w:cs="Arial"/>
          <w:bCs/>
          <w:sz w:val="22"/>
          <w:szCs w:val="22"/>
          <w:lang w:eastAsia="et-EE"/>
        </w:rPr>
        <w:t xml:space="preserve"> mille kohaselt võib </w:t>
      </w:r>
      <w:r w:rsidR="003B7F94" w:rsidRPr="00012442">
        <w:rPr>
          <w:rFonts w:ascii="Arial" w:hAnsi="Arial" w:cs="Arial"/>
          <w:bCs/>
          <w:sz w:val="22"/>
          <w:szCs w:val="22"/>
          <w:lang w:eastAsia="et-EE"/>
        </w:rPr>
        <w:t xml:space="preserve">tervishoiutöötaja endale </w:t>
      </w:r>
      <w:r w:rsidRPr="00012442">
        <w:rPr>
          <w:rFonts w:ascii="Arial" w:hAnsi="Arial" w:cs="Arial"/>
          <w:bCs/>
          <w:sz w:val="22"/>
          <w:szCs w:val="22"/>
          <w:lang w:eastAsia="et-EE"/>
        </w:rPr>
        <w:t xml:space="preserve">ravimi </w:t>
      </w:r>
      <w:r w:rsidR="003B7F94">
        <w:rPr>
          <w:rFonts w:ascii="Arial" w:hAnsi="Arial" w:cs="Arial"/>
          <w:bCs/>
          <w:sz w:val="22"/>
          <w:szCs w:val="22"/>
          <w:lang w:eastAsia="et-EE"/>
        </w:rPr>
        <w:t xml:space="preserve">välja </w:t>
      </w:r>
      <w:r w:rsidRPr="00012442">
        <w:rPr>
          <w:rFonts w:ascii="Arial" w:hAnsi="Arial" w:cs="Arial"/>
          <w:bCs/>
          <w:sz w:val="22"/>
          <w:szCs w:val="22"/>
          <w:lang w:eastAsia="et-EE"/>
        </w:rPr>
        <w:t>kirjutada erandlikus olukorras ägeda mööduva haiguse tavapäraseks raviks või kroonilise seisundi tõttu varem määratud ravi järjepidevuse tagamiseks</w:t>
      </w:r>
      <w:r w:rsidR="003C7D96">
        <w:rPr>
          <w:rFonts w:ascii="Arial" w:hAnsi="Arial" w:cs="Arial"/>
          <w:bCs/>
          <w:sz w:val="22"/>
          <w:szCs w:val="22"/>
          <w:lang w:eastAsia="et-EE"/>
        </w:rPr>
        <w:t>.</w:t>
      </w:r>
    </w:p>
    <w:p w14:paraId="420372CD" w14:textId="77777777" w:rsidR="00012442" w:rsidRPr="00012442" w:rsidRDefault="00012442" w:rsidP="00012442">
      <w:pPr>
        <w:jc w:val="both"/>
        <w:rPr>
          <w:rFonts w:ascii="Arial" w:hAnsi="Arial" w:cs="Arial"/>
          <w:bCs/>
          <w:sz w:val="22"/>
          <w:szCs w:val="22"/>
          <w:lang w:eastAsia="et-EE"/>
        </w:rPr>
      </w:pPr>
    </w:p>
    <w:p w14:paraId="197B01E8" w14:textId="48E230D2" w:rsidR="004D77B6" w:rsidRDefault="00012442" w:rsidP="00012442">
      <w:pPr>
        <w:jc w:val="both"/>
        <w:rPr>
          <w:rFonts w:ascii="Arial" w:hAnsi="Arial" w:cs="Arial"/>
          <w:bCs/>
          <w:sz w:val="22"/>
          <w:szCs w:val="22"/>
          <w:lang w:eastAsia="et-EE"/>
        </w:rPr>
      </w:pPr>
      <w:r w:rsidRPr="00012442">
        <w:rPr>
          <w:rFonts w:ascii="Arial" w:hAnsi="Arial" w:cs="Arial"/>
          <w:bCs/>
          <w:sz w:val="22"/>
          <w:szCs w:val="22"/>
          <w:lang w:eastAsia="et-EE"/>
        </w:rPr>
        <w:t>Ägedate mööduvate haiguste all mõeldakse eelnõu tähenduses eelkõige näiteks viirushaiguseid, tonsilliiti, sinusiiti, põiepõletikku vms, mille diagnoosimine ja tavapärase ravi sh retseptiravimite määramine on pigem konventsionaalne tegevus ning mis üldjuhul on kergemakujulised lühiajalised seisundid. Krooniliste haiguste puhul varem määratud ravimite retseptide nn pikendamise puhul saab rääkida otstarbekuse põhimõttest, kui neid ravimeid kirjutatakse endale jätkuraviks ise kolleegi poole pöördumata olukorras, ku</w:t>
      </w:r>
      <w:r w:rsidR="003B7F94">
        <w:rPr>
          <w:rFonts w:ascii="Arial" w:hAnsi="Arial" w:cs="Arial"/>
          <w:bCs/>
          <w:sz w:val="22"/>
          <w:szCs w:val="22"/>
          <w:lang w:eastAsia="et-EE"/>
        </w:rPr>
        <w:t>s</w:t>
      </w:r>
      <w:r w:rsidRPr="00012442">
        <w:rPr>
          <w:rFonts w:ascii="Arial" w:hAnsi="Arial" w:cs="Arial"/>
          <w:bCs/>
          <w:sz w:val="22"/>
          <w:szCs w:val="22"/>
          <w:lang w:eastAsia="et-EE"/>
        </w:rPr>
        <w:t xml:space="preserve"> ravi muutmiseks pole vajadust.</w:t>
      </w:r>
    </w:p>
    <w:p w14:paraId="44B59F42" w14:textId="77777777" w:rsidR="00437EEF" w:rsidRDefault="00437EEF" w:rsidP="00012442">
      <w:pPr>
        <w:jc w:val="both"/>
        <w:rPr>
          <w:rFonts w:ascii="Arial" w:hAnsi="Arial" w:cs="Arial"/>
          <w:bCs/>
          <w:sz w:val="22"/>
          <w:szCs w:val="22"/>
          <w:lang w:eastAsia="et-EE"/>
        </w:rPr>
      </w:pPr>
    </w:p>
    <w:p w14:paraId="6797771A" w14:textId="00B7CE17" w:rsidR="00B7476D" w:rsidRDefault="00437EEF" w:rsidP="00012442">
      <w:pPr>
        <w:jc w:val="both"/>
        <w:rPr>
          <w:rFonts w:ascii="Arial" w:hAnsi="Arial" w:cs="Arial"/>
          <w:bCs/>
          <w:sz w:val="22"/>
          <w:szCs w:val="22"/>
          <w:lang w:eastAsia="et-EE"/>
        </w:rPr>
      </w:pPr>
      <w:r>
        <w:rPr>
          <w:rFonts w:ascii="Arial" w:hAnsi="Arial" w:cs="Arial"/>
          <w:bCs/>
          <w:sz w:val="22"/>
          <w:szCs w:val="22"/>
          <w:lang w:eastAsia="et-EE"/>
        </w:rPr>
        <w:t xml:space="preserve">Kehtivas määruses kehtivad piirangud </w:t>
      </w:r>
      <w:r w:rsidR="00766E25">
        <w:rPr>
          <w:rFonts w:ascii="Arial" w:hAnsi="Arial" w:cs="Arial"/>
          <w:bCs/>
          <w:sz w:val="22"/>
          <w:szCs w:val="22"/>
          <w:lang w:eastAsia="et-EE"/>
        </w:rPr>
        <w:t xml:space="preserve">piiratud retseptiõigusega kutsetele – hambaarstid, </w:t>
      </w:r>
      <w:r w:rsidR="0085689E">
        <w:rPr>
          <w:rFonts w:ascii="Arial" w:hAnsi="Arial" w:cs="Arial"/>
          <w:bCs/>
          <w:sz w:val="22"/>
          <w:szCs w:val="22"/>
          <w:lang w:eastAsia="et-EE"/>
        </w:rPr>
        <w:t xml:space="preserve">teatud </w:t>
      </w:r>
      <w:r w:rsidR="00766E25">
        <w:rPr>
          <w:rFonts w:ascii="Arial" w:hAnsi="Arial" w:cs="Arial"/>
          <w:bCs/>
          <w:sz w:val="22"/>
          <w:szCs w:val="22"/>
          <w:lang w:eastAsia="et-EE"/>
        </w:rPr>
        <w:t xml:space="preserve">õed, ämmaemandad. </w:t>
      </w:r>
      <w:r w:rsidR="0085689E">
        <w:rPr>
          <w:rFonts w:ascii="Arial" w:hAnsi="Arial" w:cs="Arial"/>
          <w:bCs/>
          <w:sz w:val="22"/>
          <w:szCs w:val="22"/>
          <w:lang w:eastAsia="et-EE"/>
        </w:rPr>
        <w:t>Ühtlasi sätestatakse teatud ravimite väljakirjutamise õigus</w:t>
      </w:r>
      <w:r w:rsidR="00C94E00">
        <w:rPr>
          <w:rFonts w:ascii="Arial" w:hAnsi="Arial" w:cs="Arial"/>
          <w:bCs/>
          <w:sz w:val="22"/>
          <w:szCs w:val="22"/>
          <w:lang w:eastAsia="et-EE"/>
        </w:rPr>
        <w:t xml:space="preserve"> teatud eriarstile. </w:t>
      </w:r>
      <w:r w:rsidR="00B7476D">
        <w:rPr>
          <w:rFonts w:ascii="Arial" w:hAnsi="Arial" w:cs="Arial"/>
          <w:bCs/>
          <w:sz w:val="22"/>
          <w:szCs w:val="22"/>
          <w:lang w:eastAsia="et-EE"/>
        </w:rPr>
        <w:t>Määrus piirab ka narkootiliste ja psühh</w:t>
      </w:r>
      <w:r w:rsidR="004D703B">
        <w:rPr>
          <w:rFonts w:ascii="Arial" w:hAnsi="Arial" w:cs="Arial"/>
          <w:bCs/>
          <w:sz w:val="22"/>
          <w:szCs w:val="22"/>
          <w:lang w:eastAsia="et-EE"/>
        </w:rPr>
        <w:t>otroopsete ravimite ning b</w:t>
      </w:r>
      <w:r w:rsidR="004D703B" w:rsidRPr="004D703B">
        <w:rPr>
          <w:rFonts w:ascii="Arial" w:hAnsi="Arial" w:cs="Arial"/>
          <w:bCs/>
          <w:sz w:val="22"/>
          <w:szCs w:val="22"/>
          <w:lang w:eastAsia="et-EE"/>
        </w:rPr>
        <w:t>ensodiasepiini ja bensodiasepiinisarnast ainet sisaldavat</w:t>
      </w:r>
      <w:r w:rsidR="004D703B">
        <w:rPr>
          <w:rFonts w:ascii="Arial" w:hAnsi="Arial" w:cs="Arial"/>
          <w:bCs/>
          <w:sz w:val="22"/>
          <w:szCs w:val="22"/>
          <w:lang w:eastAsia="et-EE"/>
        </w:rPr>
        <w:t>e</w:t>
      </w:r>
      <w:r w:rsidR="004D703B" w:rsidRPr="004D703B">
        <w:rPr>
          <w:rFonts w:ascii="Arial" w:hAnsi="Arial" w:cs="Arial"/>
          <w:bCs/>
          <w:sz w:val="22"/>
          <w:szCs w:val="22"/>
          <w:lang w:eastAsia="et-EE"/>
        </w:rPr>
        <w:t xml:space="preserve"> ravimit</w:t>
      </w:r>
      <w:r w:rsidR="004D703B">
        <w:rPr>
          <w:rFonts w:ascii="Arial" w:hAnsi="Arial" w:cs="Arial"/>
          <w:bCs/>
          <w:sz w:val="22"/>
          <w:szCs w:val="22"/>
          <w:lang w:eastAsia="et-EE"/>
        </w:rPr>
        <w:t>e</w:t>
      </w:r>
      <w:r w:rsidR="00733C2C">
        <w:rPr>
          <w:rFonts w:ascii="Arial" w:hAnsi="Arial" w:cs="Arial"/>
          <w:bCs/>
          <w:sz w:val="22"/>
          <w:szCs w:val="22"/>
          <w:lang w:eastAsia="et-EE"/>
        </w:rPr>
        <w:t xml:space="preserve"> välja</w:t>
      </w:r>
      <w:r w:rsidR="00533868">
        <w:rPr>
          <w:rFonts w:ascii="Arial" w:hAnsi="Arial" w:cs="Arial"/>
          <w:bCs/>
          <w:sz w:val="22"/>
          <w:szCs w:val="22"/>
          <w:lang w:eastAsia="et-EE"/>
        </w:rPr>
        <w:t>kirjutam</w:t>
      </w:r>
      <w:r w:rsidR="00BE0295">
        <w:rPr>
          <w:rFonts w:ascii="Arial" w:hAnsi="Arial" w:cs="Arial"/>
          <w:bCs/>
          <w:sz w:val="22"/>
          <w:szCs w:val="22"/>
          <w:lang w:eastAsia="et-EE"/>
        </w:rPr>
        <w:t>i</w:t>
      </w:r>
      <w:r w:rsidR="00533868">
        <w:rPr>
          <w:rFonts w:ascii="Arial" w:hAnsi="Arial" w:cs="Arial"/>
          <w:bCs/>
          <w:sz w:val="22"/>
          <w:szCs w:val="22"/>
          <w:lang w:eastAsia="et-EE"/>
        </w:rPr>
        <w:t>st.</w:t>
      </w:r>
    </w:p>
    <w:p w14:paraId="152699E9" w14:textId="77777777" w:rsidR="00BE0295" w:rsidRDefault="00BE0295" w:rsidP="00012442">
      <w:pPr>
        <w:jc w:val="both"/>
        <w:rPr>
          <w:rFonts w:ascii="Arial" w:hAnsi="Arial" w:cs="Arial"/>
          <w:bCs/>
          <w:sz w:val="22"/>
          <w:szCs w:val="22"/>
          <w:lang w:eastAsia="et-EE"/>
        </w:rPr>
      </w:pPr>
    </w:p>
    <w:p w14:paraId="4FBE6ACB" w14:textId="72709B21" w:rsidR="00BE0295" w:rsidRDefault="003A3079" w:rsidP="00012442">
      <w:pPr>
        <w:jc w:val="both"/>
        <w:rPr>
          <w:rFonts w:ascii="Arial" w:hAnsi="Arial" w:cs="Arial"/>
          <w:bCs/>
          <w:sz w:val="22"/>
          <w:szCs w:val="22"/>
          <w:lang w:eastAsia="et-EE"/>
        </w:rPr>
      </w:pPr>
      <w:r>
        <w:rPr>
          <w:rFonts w:ascii="Arial" w:hAnsi="Arial" w:cs="Arial"/>
          <w:bCs/>
          <w:sz w:val="22"/>
          <w:szCs w:val="22"/>
          <w:lang w:eastAsia="et-EE"/>
        </w:rPr>
        <w:t>Määruses kehtivad ka mitmed piirangud teatud ravimitele ja ravimigruppidele.</w:t>
      </w:r>
    </w:p>
    <w:p w14:paraId="206123D8" w14:textId="77777777" w:rsidR="00BE0295" w:rsidRDefault="00BE0295" w:rsidP="00012442">
      <w:pPr>
        <w:jc w:val="both"/>
        <w:rPr>
          <w:rFonts w:ascii="Arial" w:hAnsi="Arial" w:cs="Arial"/>
          <w:bCs/>
          <w:sz w:val="22"/>
          <w:szCs w:val="22"/>
          <w:lang w:eastAsia="et-EE"/>
        </w:rPr>
      </w:pPr>
    </w:p>
    <w:p w14:paraId="342976AA" w14:textId="1C0B097F" w:rsidR="003B7F94" w:rsidRDefault="00533868" w:rsidP="2B60B0BE">
      <w:pPr>
        <w:jc w:val="both"/>
        <w:rPr>
          <w:rFonts w:ascii="Arial" w:hAnsi="Arial" w:cs="Arial"/>
          <w:sz w:val="22"/>
          <w:szCs w:val="22"/>
          <w:lang w:eastAsia="et-EE"/>
        </w:rPr>
      </w:pPr>
      <w:r w:rsidRPr="2B60B0BE">
        <w:rPr>
          <w:rFonts w:ascii="Arial" w:hAnsi="Arial" w:cs="Arial"/>
          <w:sz w:val="22"/>
          <w:szCs w:val="22"/>
          <w:lang w:eastAsia="et-EE"/>
        </w:rPr>
        <w:t>N</w:t>
      </w:r>
      <w:r w:rsidR="00721265" w:rsidRPr="2B60B0BE">
        <w:rPr>
          <w:rFonts w:ascii="Arial" w:hAnsi="Arial" w:cs="Arial"/>
          <w:sz w:val="22"/>
          <w:szCs w:val="22"/>
          <w:lang w:eastAsia="et-EE"/>
        </w:rPr>
        <w:t>äi</w:t>
      </w:r>
      <w:r w:rsidR="003B7F94">
        <w:rPr>
          <w:rFonts w:ascii="Arial" w:hAnsi="Arial" w:cs="Arial"/>
          <w:sz w:val="22"/>
          <w:szCs w:val="22"/>
          <w:lang w:eastAsia="et-EE"/>
        </w:rPr>
        <w:t>de:</w:t>
      </w:r>
    </w:p>
    <w:p w14:paraId="0983F382" w14:textId="3B8D06D2" w:rsidR="00533868" w:rsidRDefault="002D730A" w:rsidP="2B60B0BE">
      <w:pPr>
        <w:jc w:val="both"/>
        <w:rPr>
          <w:rFonts w:ascii="Arial" w:hAnsi="Arial" w:cs="Arial"/>
          <w:sz w:val="22"/>
          <w:szCs w:val="22"/>
          <w:lang w:eastAsia="et-EE"/>
        </w:rPr>
      </w:pPr>
      <w:r>
        <w:rPr>
          <w:rFonts w:ascii="Arial" w:hAnsi="Arial" w:cs="Arial"/>
          <w:sz w:val="22"/>
          <w:szCs w:val="22"/>
          <w:lang w:eastAsia="et-EE"/>
        </w:rPr>
        <w:t>N</w:t>
      </w:r>
      <w:r w:rsidR="00533868" w:rsidRPr="2B60B0BE">
        <w:rPr>
          <w:rFonts w:ascii="Arial" w:hAnsi="Arial" w:cs="Arial"/>
          <w:sz w:val="22"/>
          <w:szCs w:val="22"/>
          <w:lang w:eastAsia="et-EE"/>
        </w:rPr>
        <w:t>arkootilise ravimi retsepti alusel väljakirjutatava ravimi kogus ei tohi ületada üheks kuuks vajaminevat kogust. Kui ühele retseptile väljakirjutatava ravimi suurimale kogusele on kehtestatud piirang määruse lisa 4 punktis 1, lähtutakse sellest, ületamata üheks kuuks vajaminevat kogust.</w:t>
      </w:r>
    </w:p>
    <w:p w14:paraId="7F766B98" w14:textId="77777777" w:rsidR="002701EE" w:rsidRPr="002701EE" w:rsidRDefault="002701EE" w:rsidP="002701EE">
      <w:pPr>
        <w:jc w:val="both"/>
        <w:rPr>
          <w:rFonts w:ascii="Arial" w:hAnsi="Arial" w:cs="Arial"/>
          <w:bCs/>
          <w:sz w:val="22"/>
          <w:szCs w:val="22"/>
          <w:lang w:eastAsia="et-EE"/>
        </w:rPr>
      </w:pPr>
      <w:r w:rsidRPr="002701EE">
        <w:rPr>
          <w:rFonts w:ascii="Arial" w:hAnsi="Arial" w:cs="Arial"/>
          <w:bCs/>
          <w:sz w:val="22"/>
          <w:szCs w:val="22"/>
          <w:lang w:eastAsia="et-EE"/>
        </w:rPr>
        <w:t>Bensodiasepiini ja bensodiasepiinisarnast ainet sisaldavat ravimit on lubatud välja kirjutada järgmiselt:</w:t>
      </w:r>
    </w:p>
    <w:p w14:paraId="7D0AA9F0" w14:textId="56895C32" w:rsidR="002701EE" w:rsidRPr="002701EE" w:rsidRDefault="002701EE" w:rsidP="002701EE">
      <w:pPr>
        <w:jc w:val="both"/>
        <w:rPr>
          <w:rFonts w:ascii="Arial" w:hAnsi="Arial" w:cs="Arial"/>
          <w:bCs/>
          <w:sz w:val="22"/>
          <w:szCs w:val="22"/>
          <w:lang w:eastAsia="et-EE"/>
        </w:rPr>
      </w:pPr>
      <w:r w:rsidRPr="002701EE">
        <w:rPr>
          <w:rFonts w:ascii="Arial" w:hAnsi="Arial" w:cs="Arial"/>
          <w:bCs/>
          <w:sz w:val="22"/>
          <w:szCs w:val="22"/>
          <w:lang w:eastAsia="et-EE"/>
        </w:rPr>
        <w:t>1) kui isikule ei ole viimase 12 kuu jooksul bensodiasepiini või bensodiasepiinisarnast ainet sisaldavat ravimit välja kirjutatud, on lubatud ühele retseptile välja kirjutada Eestis turustatavat väikseima toimeaine sisaldusega ravimpreparaati kõige rohkem lisa 4 punktis 2 sätestatud maksimaalses koguses;</w:t>
      </w:r>
    </w:p>
    <w:p w14:paraId="1D2668FB" w14:textId="777C728E" w:rsidR="002701EE" w:rsidRPr="002701EE" w:rsidRDefault="002701EE" w:rsidP="002701EE">
      <w:pPr>
        <w:jc w:val="both"/>
        <w:rPr>
          <w:rFonts w:ascii="Arial" w:hAnsi="Arial" w:cs="Arial"/>
          <w:bCs/>
          <w:sz w:val="22"/>
          <w:szCs w:val="22"/>
          <w:lang w:eastAsia="et-EE"/>
        </w:rPr>
      </w:pPr>
      <w:r w:rsidRPr="002701EE">
        <w:rPr>
          <w:rFonts w:ascii="Arial" w:hAnsi="Arial" w:cs="Arial"/>
          <w:bCs/>
          <w:sz w:val="22"/>
          <w:szCs w:val="22"/>
          <w:lang w:eastAsia="et-EE"/>
        </w:rPr>
        <w:t>2) kui isikule kirjutatakse bensodiasepiini või bensodiasepiinisarnast ainet sisaldavat ravimit välja korduvalt, on lubatud ravimit ühe ravimvormi kohta 30 päeva jooksul välja kirjutada summaarselt kõige rohkem lisa 4 punktis 3 sätestatud koguses;</w:t>
      </w:r>
    </w:p>
    <w:p w14:paraId="6D2EA63E" w14:textId="4B0B6F83" w:rsidR="00533868" w:rsidRDefault="002701EE" w:rsidP="002701EE">
      <w:pPr>
        <w:jc w:val="both"/>
        <w:rPr>
          <w:rFonts w:ascii="Arial" w:hAnsi="Arial" w:cs="Arial"/>
          <w:bCs/>
          <w:sz w:val="22"/>
          <w:szCs w:val="22"/>
          <w:lang w:eastAsia="et-EE"/>
        </w:rPr>
      </w:pPr>
      <w:r w:rsidRPr="002701EE">
        <w:rPr>
          <w:rFonts w:ascii="Arial" w:hAnsi="Arial" w:cs="Arial"/>
          <w:bCs/>
          <w:sz w:val="22"/>
          <w:szCs w:val="22"/>
          <w:lang w:eastAsia="et-EE"/>
        </w:rPr>
        <w:t>3) kui isikule on vaja bensodiasepiini või bensodiasepiinisarnast ainet sisaldavat ravimit välja kirjutada lisa 4 punktis 3 sätestatud kogusest suuremas koguses või kuni kolmeks kuuks, võivad perearst ja eriarstid kasutada raviskeemi kooskõlastamiseks e-konsultatsiooni.</w:t>
      </w:r>
    </w:p>
    <w:p w14:paraId="235B5383" w14:textId="140BE016" w:rsidR="006776FC" w:rsidRDefault="2F965D09" w:rsidP="002701EE">
      <w:pPr>
        <w:jc w:val="both"/>
      </w:pPr>
      <w:r w:rsidRPr="72DB6053">
        <w:rPr>
          <w:rFonts w:ascii="Arial" w:hAnsi="Arial" w:cs="Arial"/>
          <w:sz w:val="22"/>
          <w:szCs w:val="22"/>
          <w:lang w:eastAsia="et-EE"/>
        </w:rPr>
        <w:t>Narkootilist või psühhotroopset ainet on lubatud isikule välja kirjutada reisi kestuse ajaks isiku raviks vajaminevas koguses rohkem kui käesoleva määruse lisas 4 sätestatud, kuid mitte rohkem kui 30 päevaks, märkides retseptile „reisi ajaks”, ja tehes patsiendi haiguslukku või tervisekaarti sellekohase kande.</w:t>
      </w:r>
    </w:p>
    <w:p w14:paraId="50483066" w14:textId="3BD3F573" w:rsidR="72DB6053" w:rsidRDefault="72DB6053" w:rsidP="72DB6053">
      <w:pPr>
        <w:jc w:val="both"/>
        <w:rPr>
          <w:rFonts w:ascii="Arial" w:hAnsi="Arial" w:cs="Arial"/>
          <w:sz w:val="22"/>
          <w:szCs w:val="22"/>
          <w:lang w:eastAsia="et-EE"/>
        </w:rPr>
      </w:pPr>
    </w:p>
    <w:p w14:paraId="789ADE82" w14:textId="2031B86F" w:rsidR="00C15C82" w:rsidRDefault="4550D99A" w:rsidP="002701EE">
      <w:pPr>
        <w:jc w:val="both"/>
      </w:pPr>
      <w:r w:rsidRPr="72DB6053">
        <w:rPr>
          <w:rFonts w:ascii="Arial" w:hAnsi="Arial" w:cs="Arial"/>
          <w:sz w:val="22"/>
          <w:szCs w:val="22"/>
          <w:lang w:eastAsia="et-EE"/>
        </w:rPr>
        <w:t>Retsepti alusel ei ole lubatud välja kirjutada ketamiini, esketamiini, fentanüüli, tiopentaali, naatriumoksübaati, alfentaniili, sufentaniili ja remifentaniili sisaldavaid süstitavaid ravimvorme ning buprenorfiini suukaudseid ravimvorme.</w:t>
      </w:r>
    </w:p>
    <w:p w14:paraId="7783A985" w14:textId="7FB8487D" w:rsidR="72DB6053" w:rsidRDefault="72DB6053" w:rsidP="72DB6053">
      <w:pPr>
        <w:jc w:val="both"/>
        <w:rPr>
          <w:rFonts w:ascii="Arial" w:hAnsi="Arial" w:cs="Arial"/>
          <w:sz w:val="22"/>
          <w:szCs w:val="22"/>
          <w:lang w:eastAsia="et-EE"/>
        </w:rPr>
      </w:pPr>
    </w:p>
    <w:p w14:paraId="61C0B2DC" w14:textId="112B148C" w:rsidR="007B54F1" w:rsidRDefault="007B54F1" w:rsidP="002D68A7">
      <w:pPr>
        <w:jc w:val="both"/>
        <w:rPr>
          <w:rFonts w:ascii="Arial" w:hAnsi="Arial" w:cs="Arial"/>
          <w:bCs/>
          <w:sz w:val="22"/>
          <w:szCs w:val="22"/>
          <w:lang w:eastAsia="et-EE"/>
        </w:rPr>
      </w:pPr>
      <w:r>
        <w:rPr>
          <w:rFonts w:ascii="Arial" w:hAnsi="Arial" w:cs="Arial"/>
          <w:bCs/>
          <w:sz w:val="22"/>
          <w:szCs w:val="22"/>
          <w:lang w:eastAsia="et-EE"/>
        </w:rPr>
        <w:t xml:space="preserve">Määruse lisas 4 </w:t>
      </w:r>
      <w:r w:rsidR="002D68A7">
        <w:rPr>
          <w:rFonts w:ascii="Arial" w:hAnsi="Arial" w:cs="Arial"/>
          <w:bCs/>
          <w:sz w:val="22"/>
          <w:szCs w:val="22"/>
          <w:lang w:eastAsia="et-EE"/>
        </w:rPr>
        <w:t xml:space="preserve">on </w:t>
      </w:r>
      <w:r w:rsidR="002D730A">
        <w:rPr>
          <w:rFonts w:ascii="Arial" w:hAnsi="Arial" w:cs="Arial"/>
          <w:bCs/>
          <w:sz w:val="22"/>
          <w:szCs w:val="22"/>
          <w:lang w:eastAsia="et-EE"/>
        </w:rPr>
        <w:t>loetletud</w:t>
      </w:r>
      <w:r w:rsidR="002D68A7">
        <w:rPr>
          <w:rFonts w:ascii="Arial" w:hAnsi="Arial" w:cs="Arial"/>
          <w:bCs/>
          <w:sz w:val="22"/>
          <w:szCs w:val="22"/>
          <w:lang w:eastAsia="et-EE"/>
        </w:rPr>
        <w:t xml:space="preserve"> n</w:t>
      </w:r>
      <w:r w:rsidR="002D68A7" w:rsidRPr="002D68A7">
        <w:rPr>
          <w:rFonts w:ascii="Arial" w:hAnsi="Arial" w:cs="Arial"/>
          <w:bCs/>
          <w:sz w:val="22"/>
          <w:szCs w:val="22"/>
          <w:lang w:eastAsia="et-EE"/>
        </w:rPr>
        <w:t>arkootilised ja psühhotroopsed ained, mille väljakirjutamisel ja apteegist retsepti alusel väljastamisel kehtivad koguselised piirangud</w:t>
      </w:r>
      <w:r w:rsidR="00DA3ACB" w:rsidRPr="00DA3ACB">
        <w:rPr>
          <w:rFonts w:ascii="Arial" w:hAnsi="Arial" w:cs="Arial"/>
          <w:bCs/>
          <w:sz w:val="22"/>
          <w:szCs w:val="22"/>
          <w:lang w:eastAsia="et-EE"/>
        </w:rPr>
        <w:t xml:space="preserve"> </w:t>
      </w:r>
      <w:r w:rsidR="00DA3ACB">
        <w:rPr>
          <w:rFonts w:ascii="Arial" w:hAnsi="Arial" w:cs="Arial"/>
          <w:bCs/>
          <w:sz w:val="22"/>
          <w:szCs w:val="22"/>
          <w:lang w:eastAsia="et-EE"/>
        </w:rPr>
        <w:t>ning maksimaalsed kogused toimeaine kaupa.</w:t>
      </w:r>
    </w:p>
    <w:p w14:paraId="7946B945" w14:textId="77777777" w:rsidR="003267F8" w:rsidRDefault="003267F8" w:rsidP="002701EE">
      <w:pPr>
        <w:jc w:val="both"/>
        <w:rPr>
          <w:rFonts w:ascii="Arial" w:hAnsi="Arial" w:cs="Arial"/>
          <w:bCs/>
          <w:sz w:val="22"/>
          <w:szCs w:val="22"/>
          <w:lang w:eastAsia="et-EE"/>
        </w:rPr>
      </w:pPr>
    </w:p>
    <w:p w14:paraId="12650652" w14:textId="3F87F1FF" w:rsidR="00437EEF" w:rsidRDefault="00C94E00" w:rsidP="00012442">
      <w:pPr>
        <w:jc w:val="both"/>
        <w:rPr>
          <w:rFonts w:ascii="Arial" w:hAnsi="Arial" w:cs="Arial"/>
          <w:bCs/>
          <w:sz w:val="22"/>
          <w:szCs w:val="22"/>
          <w:lang w:eastAsia="et-EE"/>
        </w:rPr>
      </w:pPr>
      <w:r>
        <w:rPr>
          <w:rFonts w:ascii="Arial" w:hAnsi="Arial" w:cs="Arial"/>
          <w:bCs/>
          <w:sz w:val="22"/>
          <w:szCs w:val="22"/>
          <w:lang w:eastAsia="et-EE"/>
        </w:rPr>
        <w:t xml:space="preserve">Kõik need </w:t>
      </w:r>
      <w:r w:rsidR="008B7608">
        <w:rPr>
          <w:rFonts w:ascii="Arial" w:hAnsi="Arial" w:cs="Arial"/>
          <w:bCs/>
          <w:sz w:val="22"/>
          <w:szCs w:val="22"/>
          <w:lang w:eastAsia="et-EE"/>
        </w:rPr>
        <w:t xml:space="preserve">määruses kehtestatud </w:t>
      </w:r>
      <w:r>
        <w:rPr>
          <w:rFonts w:ascii="Arial" w:hAnsi="Arial" w:cs="Arial"/>
          <w:bCs/>
          <w:sz w:val="22"/>
          <w:szCs w:val="22"/>
          <w:lang w:eastAsia="et-EE"/>
        </w:rPr>
        <w:t>piirangud</w:t>
      </w:r>
      <w:r w:rsidR="00BE0295">
        <w:rPr>
          <w:rFonts w:ascii="Arial" w:hAnsi="Arial" w:cs="Arial"/>
          <w:bCs/>
          <w:sz w:val="22"/>
          <w:szCs w:val="22"/>
          <w:lang w:eastAsia="et-EE"/>
        </w:rPr>
        <w:t xml:space="preserve"> ja välistused</w:t>
      </w:r>
      <w:r>
        <w:rPr>
          <w:rFonts w:ascii="Arial" w:hAnsi="Arial" w:cs="Arial"/>
          <w:bCs/>
          <w:sz w:val="22"/>
          <w:szCs w:val="22"/>
          <w:lang w:eastAsia="et-EE"/>
        </w:rPr>
        <w:t xml:space="preserve"> ning dok</w:t>
      </w:r>
      <w:r w:rsidR="00DE6199">
        <w:rPr>
          <w:rFonts w:ascii="Arial" w:hAnsi="Arial" w:cs="Arial"/>
          <w:bCs/>
          <w:sz w:val="22"/>
          <w:szCs w:val="22"/>
          <w:lang w:eastAsia="et-EE"/>
        </w:rPr>
        <w:t>u</w:t>
      </w:r>
      <w:r>
        <w:rPr>
          <w:rFonts w:ascii="Arial" w:hAnsi="Arial" w:cs="Arial"/>
          <w:bCs/>
          <w:sz w:val="22"/>
          <w:szCs w:val="22"/>
          <w:lang w:eastAsia="et-EE"/>
        </w:rPr>
        <w:t xml:space="preserve">menteerimise </w:t>
      </w:r>
      <w:r w:rsidR="00DE6199">
        <w:rPr>
          <w:rFonts w:ascii="Arial" w:hAnsi="Arial" w:cs="Arial"/>
          <w:bCs/>
          <w:sz w:val="22"/>
          <w:szCs w:val="22"/>
          <w:lang w:eastAsia="et-EE"/>
        </w:rPr>
        <w:t>j</w:t>
      </w:r>
      <w:r w:rsidR="00F76610">
        <w:rPr>
          <w:rFonts w:ascii="Arial" w:hAnsi="Arial" w:cs="Arial"/>
          <w:bCs/>
          <w:sz w:val="22"/>
          <w:szCs w:val="22"/>
          <w:lang w:eastAsia="et-EE"/>
        </w:rPr>
        <w:t xml:space="preserve">a </w:t>
      </w:r>
      <w:r w:rsidR="00DE6199">
        <w:rPr>
          <w:rFonts w:ascii="Arial" w:hAnsi="Arial" w:cs="Arial"/>
          <w:bCs/>
          <w:sz w:val="22"/>
          <w:szCs w:val="22"/>
          <w:lang w:eastAsia="et-EE"/>
        </w:rPr>
        <w:t>m</w:t>
      </w:r>
      <w:r w:rsidR="00F76610">
        <w:rPr>
          <w:rFonts w:ascii="Arial" w:hAnsi="Arial" w:cs="Arial"/>
          <w:bCs/>
          <w:sz w:val="22"/>
          <w:szCs w:val="22"/>
          <w:lang w:eastAsia="et-EE"/>
        </w:rPr>
        <w:t>uud</w:t>
      </w:r>
      <w:r w:rsidR="00DE6199">
        <w:rPr>
          <w:rFonts w:ascii="Arial" w:hAnsi="Arial" w:cs="Arial"/>
          <w:bCs/>
          <w:sz w:val="22"/>
          <w:szCs w:val="22"/>
          <w:lang w:eastAsia="et-EE"/>
        </w:rPr>
        <w:t xml:space="preserve"> </w:t>
      </w:r>
      <w:r>
        <w:rPr>
          <w:rFonts w:ascii="Arial" w:hAnsi="Arial" w:cs="Arial"/>
          <w:bCs/>
          <w:sz w:val="22"/>
          <w:szCs w:val="22"/>
          <w:lang w:eastAsia="et-EE"/>
        </w:rPr>
        <w:t>kohustus</w:t>
      </w:r>
      <w:r w:rsidR="00DE6199">
        <w:rPr>
          <w:rFonts w:ascii="Arial" w:hAnsi="Arial" w:cs="Arial"/>
          <w:bCs/>
          <w:sz w:val="22"/>
          <w:szCs w:val="22"/>
          <w:lang w:eastAsia="et-EE"/>
        </w:rPr>
        <w:t xml:space="preserve">ed kohalduvad </w:t>
      </w:r>
      <w:r w:rsidR="00C15C82">
        <w:rPr>
          <w:rFonts w:ascii="Arial" w:hAnsi="Arial" w:cs="Arial"/>
          <w:bCs/>
          <w:sz w:val="22"/>
          <w:szCs w:val="22"/>
          <w:lang w:eastAsia="et-EE"/>
        </w:rPr>
        <w:t>k</w:t>
      </w:r>
      <w:r w:rsidR="00DE6199">
        <w:rPr>
          <w:rFonts w:ascii="Arial" w:hAnsi="Arial" w:cs="Arial"/>
          <w:bCs/>
          <w:sz w:val="22"/>
          <w:szCs w:val="22"/>
          <w:lang w:eastAsia="et-EE"/>
        </w:rPr>
        <w:t xml:space="preserve">a </w:t>
      </w:r>
      <w:r w:rsidR="00F76610">
        <w:rPr>
          <w:rFonts w:ascii="Arial" w:hAnsi="Arial" w:cs="Arial"/>
          <w:bCs/>
          <w:sz w:val="22"/>
          <w:szCs w:val="22"/>
          <w:lang w:eastAsia="et-EE"/>
        </w:rPr>
        <w:t xml:space="preserve">siis, kui </w:t>
      </w:r>
      <w:r w:rsidR="00DE6199">
        <w:rPr>
          <w:rFonts w:ascii="Arial" w:hAnsi="Arial" w:cs="Arial"/>
          <w:bCs/>
          <w:sz w:val="22"/>
          <w:szCs w:val="22"/>
          <w:lang w:eastAsia="et-EE"/>
        </w:rPr>
        <w:t>ravim</w:t>
      </w:r>
      <w:r w:rsidR="00F76610">
        <w:rPr>
          <w:rFonts w:ascii="Arial" w:hAnsi="Arial" w:cs="Arial"/>
          <w:bCs/>
          <w:sz w:val="22"/>
          <w:szCs w:val="22"/>
          <w:lang w:eastAsia="et-EE"/>
        </w:rPr>
        <w:t xml:space="preserve"> kirjutatakse välja</w:t>
      </w:r>
      <w:r w:rsidR="00B7476D">
        <w:rPr>
          <w:rFonts w:ascii="Arial" w:hAnsi="Arial" w:cs="Arial"/>
          <w:bCs/>
          <w:sz w:val="22"/>
          <w:szCs w:val="22"/>
          <w:lang w:eastAsia="et-EE"/>
        </w:rPr>
        <w:t xml:space="preserve"> endale</w:t>
      </w:r>
      <w:r w:rsidR="003267F8">
        <w:rPr>
          <w:rFonts w:ascii="Arial" w:hAnsi="Arial" w:cs="Arial"/>
          <w:bCs/>
          <w:sz w:val="22"/>
          <w:szCs w:val="22"/>
          <w:lang w:eastAsia="et-EE"/>
        </w:rPr>
        <w:t xml:space="preserve"> </w:t>
      </w:r>
      <w:r w:rsidR="00DE62F4">
        <w:rPr>
          <w:rFonts w:ascii="Arial" w:hAnsi="Arial" w:cs="Arial"/>
          <w:bCs/>
          <w:sz w:val="22"/>
          <w:szCs w:val="22"/>
          <w:lang w:eastAsia="et-EE"/>
        </w:rPr>
        <w:t>ehk</w:t>
      </w:r>
      <w:r w:rsidR="003267F8">
        <w:rPr>
          <w:rFonts w:ascii="Arial" w:hAnsi="Arial" w:cs="Arial"/>
          <w:bCs/>
          <w:sz w:val="22"/>
          <w:szCs w:val="22"/>
          <w:lang w:eastAsia="et-EE"/>
        </w:rPr>
        <w:t xml:space="preserve"> kui ravitavaks isikuks on tervishoiutöötaja ise</w:t>
      </w:r>
      <w:r w:rsidR="00B7476D">
        <w:rPr>
          <w:rFonts w:ascii="Arial" w:hAnsi="Arial" w:cs="Arial"/>
          <w:bCs/>
          <w:sz w:val="22"/>
          <w:szCs w:val="22"/>
          <w:lang w:eastAsia="et-EE"/>
        </w:rPr>
        <w:t>.</w:t>
      </w:r>
    </w:p>
    <w:p w14:paraId="5C9FBD7B" w14:textId="77777777" w:rsidR="001A454E" w:rsidRDefault="001A454E" w:rsidP="00012442">
      <w:pPr>
        <w:jc w:val="both"/>
        <w:rPr>
          <w:rFonts w:ascii="Arial" w:hAnsi="Arial" w:cs="Arial"/>
          <w:bCs/>
          <w:sz w:val="22"/>
          <w:szCs w:val="22"/>
          <w:lang w:eastAsia="et-EE"/>
        </w:rPr>
      </w:pPr>
    </w:p>
    <w:p w14:paraId="46EE5EA9" w14:textId="12A9774A" w:rsidR="001A454E"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1A454E" w:rsidRPr="00DB338C">
        <w:rPr>
          <w:rFonts w:ascii="Arial" w:hAnsi="Arial" w:cs="Arial"/>
          <w:b/>
          <w:sz w:val="22"/>
          <w:szCs w:val="22"/>
          <w:lang w:eastAsia="et-EE"/>
        </w:rPr>
        <w:t>unktiga 2</w:t>
      </w:r>
      <w:r w:rsidR="001A454E">
        <w:rPr>
          <w:rFonts w:ascii="Arial" w:hAnsi="Arial" w:cs="Arial"/>
          <w:bCs/>
          <w:sz w:val="22"/>
          <w:szCs w:val="22"/>
          <w:lang w:eastAsia="et-EE"/>
        </w:rPr>
        <w:t xml:space="preserve"> täiendatakse määrus</w:t>
      </w:r>
      <w:r w:rsidR="00514FBC">
        <w:rPr>
          <w:rFonts w:ascii="Arial" w:hAnsi="Arial" w:cs="Arial"/>
          <w:bCs/>
          <w:sz w:val="22"/>
          <w:szCs w:val="22"/>
          <w:lang w:eastAsia="et-EE"/>
        </w:rPr>
        <w:t xml:space="preserve">e nr 30 § 2 lõiget 3 </w:t>
      </w:r>
      <w:r w:rsidR="00AD1CEC" w:rsidRPr="00AD1CEC">
        <w:rPr>
          <w:rFonts w:ascii="Arial" w:hAnsi="Arial" w:cs="Arial"/>
          <w:bCs/>
          <w:sz w:val="22"/>
          <w:szCs w:val="22"/>
          <w:lang w:eastAsia="et-EE"/>
        </w:rPr>
        <w:t>punktiga 2</w:t>
      </w:r>
      <w:r w:rsidR="00AD1CEC" w:rsidRPr="00AD1CEC">
        <w:rPr>
          <w:rFonts w:ascii="Arial" w:hAnsi="Arial" w:cs="Arial"/>
          <w:bCs/>
          <w:sz w:val="22"/>
          <w:szCs w:val="22"/>
          <w:vertAlign w:val="superscript"/>
          <w:lang w:eastAsia="et-EE"/>
        </w:rPr>
        <w:t>1</w:t>
      </w:r>
      <w:r w:rsidR="00AD1CEC">
        <w:rPr>
          <w:rFonts w:ascii="Arial" w:hAnsi="Arial" w:cs="Arial"/>
          <w:bCs/>
          <w:sz w:val="22"/>
          <w:szCs w:val="22"/>
          <w:lang w:eastAsia="et-EE"/>
        </w:rPr>
        <w:t xml:space="preserve">. </w:t>
      </w:r>
      <w:r w:rsidR="00BA6196" w:rsidRPr="00BA6196">
        <w:rPr>
          <w:rFonts w:ascii="Arial" w:hAnsi="Arial" w:cs="Arial"/>
          <w:bCs/>
          <w:sz w:val="22"/>
          <w:szCs w:val="22"/>
          <w:lang w:eastAsia="et-EE"/>
        </w:rPr>
        <w:t>ATC kood</w:t>
      </w:r>
      <w:r w:rsidR="00BA6196">
        <w:rPr>
          <w:rFonts w:ascii="Arial" w:hAnsi="Arial" w:cs="Arial"/>
          <w:bCs/>
          <w:sz w:val="22"/>
          <w:szCs w:val="22"/>
          <w:lang w:eastAsia="et-EE"/>
        </w:rPr>
        <w:t>iga</w:t>
      </w:r>
      <w:r w:rsidR="00BA6196" w:rsidRPr="00BA6196">
        <w:rPr>
          <w:rFonts w:ascii="Arial" w:hAnsi="Arial" w:cs="Arial"/>
          <w:bCs/>
          <w:sz w:val="22"/>
          <w:szCs w:val="22"/>
          <w:lang w:eastAsia="et-EE"/>
        </w:rPr>
        <w:t xml:space="preserve"> J02 </w:t>
      </w:r>
      <w:r w:rsidR="00BA6196">
        <w:rPr>
          <w:rFonts w:ascii="Arial" w:hAnsi="Arial" w:cs="Arial"/>
          <w:bCs/>
          <w:sz w:val="22"/>
          <w:szCs w:val="22"/>
          <w:lang w:eastAsia="et-EE"/>
        </w:rPr>
        <w:t xml:space="preserve">märgitud ravimeid </w:t>
      </w:r>
      <w:r w:rsidR="00BA6196" w:rsidRPr="00BA6196">
        <w:rPr>
          <w:rFonts w:ascii="Arial" w:hAnsi="Arial" w:cs="Arial"/>
          <w:bCs/>
          <w:sz w:val="22"/>
          <w:szCs w:val="22"/>
          <w:lang w:eastAsia="et-EE"/>
        </w:rPr>
        <w:t xml:space="preserve">on lubatud hambaarstidel välja kirjutada. See tagab küll süsteemse seenevastase ravi, kuid selle kõrval on vaja kasutada paralleelselt ka paikseid seenevastaseid ravimeid. ATC koodiga A01 stomatoloogiliste preparaatide kättesaadavus on paraku ebapiisav (müügiloaga ja turustatav on vaid üks ravim – mikonasool suukaudne geel) ning seetõttu on vaja hambaarstidel välja kirjutada ka ATC koodiga D01 dermatoloogilisi paikselt kasutatavaid seenevastaseid ravimeid, mida on võimalik </w:t>
      </w:r>
      <w:r w:rsidR="00F76610">
        <w:rPr>
          <w:rFonts w:ascii="Arial" w:hAnsi="Arial" w:cs="Arial"/>
          <w:bCs/>
          <w:sz w:val="22"/>
          <w:szCs w:val="22"/>
          <w:lang w:eastAsia="et-EE"/>
        </w:rPr>
        <w:t xml:space="preserve">kasutada ka </w:t>
      </w:r>
      <w:r w:rsidR="00BA6196" w:rsidRPr="00BA6196">
        <w:rPr>
          <w:rFonts w:ascii="Arial" w:hAnsi="Arial" w:cs="Arial"/>
          <w:bCs/>
          <w:sz w:val="22"/>
          <w:szCs w:val="22"/>
          <w:lang w:eastAsia="et-EE"/>
        </w:rPr>
        <w:t>suuõõne lokaalseks raviks.</w:t>
      </w:r>
    </w:p>
    <w:p w14:paraId="47B73686" w14:textId="77777777" w:rsidR="00DB338C" w:rsidRDefault="00DB338C" w:rsidP="00012442">
      <w:pPr>
        <w:jc w:val="both"/>
        <w:rPr>
          <w:rFonts w:ascii="Arial" w:hAnsi="Arial" w:cs="Arial"/>
          <w:bCs/>
          <w:sz w:val="22"/>
          <w:szCs w:val="22"/>
          <w:lang w:eastAsia="et-EE"/>
        </w:rPr>
      </w:pPr>
    </w:p>
    <w:p w14:paraId="35A6D60A" w14:textId="7416D30C" w:rsidR="00DB338C"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9A3766" w:rsidRPr="00CE3C4A">
        <w:rPr>
          <w:rFonts w:ascii="Arial" w:hAnsi="Arial" w:cs="Arial"/>
          <w:b/>
          <w:sz w:val="22"/>
          <w:szCs w:val="22"/>
          <w:lang w:eastAsia="et-EE"/>
        </w:rPr>
        <w:t>unktiga 3</w:t>
      </w:r>
      <w:r w:rsidR="009A3766">
        <w:rPr>
          <w:rFonts w:ascii="Arial" w:hAnsi="Arial" w:cs="Arial"/>
          <w:bCs/>
          <w:sz w:val="22"/>
          <w:szCs w:val="22"/>
          <w:lang w:eastAsia="et-EE"/>
        </w:rPr>
        <w:t xml:space="preserve"> muudetakse määruse nr 30 § 2 lõike 3 punkti 3. </w:t>
      </w:r>
      <w:r w:rsidR="00CE3C4A">
        <w:rPr>
          <w:rFonts w:ascii="Arial" w:hAnsi="Arial" w:cs="Arial"/>
          <w:bCs/>
          <w:sz w:val="22"/>
          <w:szCs w:val="22"/>
          <w:lang w:eastAsia="et-EE"/>
        </w:rPr>
        <w:t xml:space="preserve">Muudatusega </w:t>
      </w:r>
      <w:r w:rsidR="00CE3C4A" w:rsidRPr="00CE3C4A">
        <w:rPr>
          <w:rFonts w:ascii="Arial" w:hAnsi="Arial" w:cs="Arial"/>
          <w:bCs/>
          <w:sz w:val="22"/>
          <w:szCs w:val="22"/>
          <w:lang w:eastAsia="et-EE"/>
        </w:rPr>
        <w:t>korrigeeritakse ATC grupi nimetust, et see vastaks kehtivale ATC loendile.</w:t>
      </w:r>
    </w:p>
    <w:p w14:paraId="0F6B8CA2" w14:textId="77777777" w:rsidR="00CE3C4A" w:rsidRDefault="00CE3C4A" w:rsidP="00012442">
      <w:pPr>
        <w:jc w:val="both"/>
        <w:rPr>
          <w:rFonts w:ascii="Arial" w:hAnsi="Arial" w:cs="Arial"/>
          <w:bCs/>
          <w:sz w:val="22"/>
          <w:szCs w:val="22"/>
          <w:lang w:eastAsia="et-EE"/>
        </w:rPr>
      </w:pPr>
    </w:p>
    <w:p w14:paraId="153D1DC2" w14:textId="63F96926" w:rsidR="005A4D19"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CE3C4A" w:rsidRPr="005A4D19">
        <w:rPr>
          <w:rFonts w:ascii="Arial" w:hAnsi="Arial" w:cs="Arial"/>
          <w:b/>
          <w:sz w:val="22"/>
          <w:szCs w:val="22"/>
          <w:lang w:eastAsia="et-EE"/>
        </w:rPr>
        <w:t>unktiga 4</w:t>
      </w:r>
      <w:r w:rsidR="00CE3C4A">
        <w:rPr>
          <w:rFonts w:ascii="Arial" w:hAnsi="Arial" w:cs="Arial"/>
          <w:bCs/>
          <w:sz w:val="22"/>
          <w:szCs w:val="22"/>
          <w:lang w:eastAsia="et-EE"/>
        </w:rPr>
        <w:t xml:space="preserve"> </w:t>
      </w:r>
      <w:r w:rsidR="006D1902">
        <w:rPr>
          <w:rFonts w:ascii="Arial" w:hAnsi="Arial" w:cs="Arial"/>
          <w:bCs/>
          <w:sz w:val="22"/>
          <w:szCs w:val="22"/>
          <w:lang w:eastAsia="et-EE"/>
        </w:rPr>
        <w:t xml:space="preserve">täiendatakse määruse nr 30 </w:t>
      </w:r>
      <w:r w:rsidR="00BC7F1C">
        <w:rPr>
          <w:rFonts w:ascii="Arial" w:hAnsi="Arial" w:cs="Arial"/>
          <w:bCs/>
          <w:sz w:val="22"/>
          <w:szCs w:val="22"/>
          <w:lang w:eastAsia="et-EE"/>
        </w:rPr>
        <w:t>§ 2 lõiget 3 punktidega 3</w:t>
      </w:r>
      <w:r w:rsidR="00BC7F1C" w:rsidRPr="00BC7F1C">
        <w:rPr>
          <w:rFonts w:ascii="Arial" w:hAnsi="Arial" w:cs="Arial"/>
          <w:bCs/>
          <w:sz w:val="22"/>
          <w:szCs w:val="22"/>
          <w:vertAlign w:val="superscript"/>
          <w:lang w:eastAsia="et-EE"/>
        </w:rPr>
        <w:t>1</w:t>
      </w:r>
      <w:r w:rsidR="00BC7F1C">
        <w:rPr>
          <w:rFonts w:ascii="Arial" w:hAnsi="Arial" w:cs="Arial"/>
          <w:bCs/>
          <w:sz w:val="22"/>
          <w:szCs w:val="22"/>
          <w:lang w:eastAsia="et-EE"/>
        </w:rPr>
        <w:t xml:space="preserve"> ja 3</w:t>
      </w:r>
      <w:r w:rsidR="00BC7F1C" w:rsidRPr="00BC7F1C">
        <w:rPr>
          <w:rFonts w:ascii="Arial" w:hAnsi="Arial" w:cs="Arial"/>
          <w:bCs/>
          <w:sz w:val="22"/>
          <w:szCs w:val="22"/>
          <w:vertAlign w:val="superscript"/>
          <w:lang w:eastAsia="et-EE"/>
        </w:rPr>
        <w:t>2</w:t>
      </w:r>
      <w:r w:rsidR="00BC7F1C">
        <w:rPr>
          <w:rFonts w:ascii="Arial" w:hAnsi="Arial" w:cs="Arial"/>
          <w:bCs/>
          <w:sz w:val="22"/>
          <w:szCs w:val="22"/>
          <w:lang w:eastAsia="et-EE"/>
        </w:rPr>
        <w:t>.</w:t>
      </w:r>
    </w:p>
    <w:p w14:paraId="68E47808" w14:textId="5AF8457D" w:rsidR="00CE3C4A" w:rsidRDefault="005A4D19" w:rsidP="00012442">
      <w:pPr>
        <w:jc w:val="both"/>
        <w:rPr>
          <w:rFonts w:ascii="Arial" w:hAnsi="Arial" w:cs="Arial"/>
          <w:bCs/>
          <w:sz w:val="22"/>
          <w:szCs w:val="22"/>
          <w:lang w:eastAsia="et-EE"/>
        </w:rPr>
      </w:pPr>
      <w:r>
        <w:rPr>
          <w:rFonts w:ascii="Arial" w:hAnsi="Arial" w:cs="Arial"/>
          <w:bCs/>
          <w:sz w:val="22"/>
          <w:szCs w:val="22"/>
          <w:lang w:eastAsia="et-EE"/>
        </w:rPr>
        <w:t>Punkti 3</w:t>
      </w:r>
      <w:r w:rsidRPr="005A4D19">
        <w:rPr>
          <w:rFonts w:ascii="Arial" w:hAnsi="Arial" w:cs="Arial"/>
          <w:bCs/>
          <w:sz w:val="22"/>
          <w:szCs w:val="22"/>
          <w:vertAlign w:val="superscript"/>
          <w:lang w:eastAsia="et-EE"/>
        </w:rPr>
        <w:t>1</w:t>
      </w:r>
      <w:r>
        <w:rPr>
          <w:rFonts w:ascii="Arial" w:hAnsi="Arial" w:cs="Arial"/>
          <w:bCs/>
          <w:sz w:val="22"/>
          <w:szCs w:val="22"/>
          <w:lang w:eastAsia="et-EE"/>
        </w:rPr>
        <w:t xml:space="preserve"> lisamise põhjuseks on see, et </w:t>
      </w:r>
      <w:r w:rsidRPr="005A4D19">
        <w:rPr>
          <w:rFonts w:ascii="Arial" w:hAnsi="Arial" w:cs="Arial"/>
          <w:bCs/>
          <w:sz w:val="22"/>
          <w:szCs w:val="22"/>
          <w:lang w:eastAsia="et-EE"/>
        </w:rPr>
        <w:t>hambaarstidel on lubatud välja kirjutada ATC kood</w:t>
      </w:r>
      <w:r w:rsidR="00F76610">
        <w:rPr>
          <w:rFonts w:ascii="Arial" w:hAnsi="Arial" w:cs="Arial"/>
          <w:bCs/>
          <w:sz w:val="22"/>
          <w:szCs w:val="22"/>
          <w:lang w:eastAsia="et-EE"/>
        </w:rPr>
        <w:t>iga</w:t>
      </w:r>
      <w:r w:rsidRPr="005A4D19">
        <w:rPr>
          <w:rFonts w:ascii="Arial" w:hAnsi="Arial" w:cs="Arial"/>
          <w:bCs/>
          <w:sz w:val="22"/>
          <w:szCs w:val="22"/>
          <w:lang w:eastAsia="et-EE"/>
        </w:rPr>
        <w:t xml:space="preserve"> J02</w:t>
      </w:r>
      <w:r>
        <w:rPr>
          <w:rFonts w:ascii="Arial" w:hAnsi="Arial" w:cs="Arial"/>
          <w:bCs/>
          <w:sz w:val="22"/>
          <w:szCs w:val="22"/>
          <w:lang w:eastAsia="et-EE"/>
        </w:rPr>
        <w:t xml:space="preserve"> ravimeid, </w:t>
      </w:r>
      <w:r w:rsidR="00A77E62">
        <w:rPr>
          <w:rFonts w:ascii="Arial" w:hAnsi="Arial" w:cs="Arial"/>
          <w:bCs/>
          <w:sz w:val="22"/>
          <w:szCs w:val="22"/>
          <w:lang w:eastAsia="et-EE"/>
        </w:rPr>
        <w:t xml:space="preserve">mis </w:t>
      </w:r>
      <w:r w:rsidRPr="005A4D19">
        <w:rPr>
          <w:rFonts w:ascii="Arial" w:hAnsi="Arial" w:cs="Arial"/>
          <w:bCs/>
          <w:sz w:val="22"/>
          <w:szCs w:val="22"/>
          <w:lang w:eastAsia="et-EE"/>
        </w:rPr>
        <w:t>tagab süsteemse põletikuravi</w:t>
      </w:r>
      <w:r w:rsidR="00A77E62">
        <w:rPr>
          <w:rFonts w:ascii="Arial" w:hAnsi="Arial" w:cs="Arial"/>
          <w:bCs/>
          <w:sz w:val="22"/>
          <w:szCs w:val="22"/>
          <w:lang w:eastAsia="et-EE"/>
        </w:rPr>
        <w:t xml:space="preserve">. Siiski on </w:t>
      </w:r>
      <w:r w:rsidRPr="005A4D19">
        <w:rPr>
          <w:rFonts w:ascii="Arial" w:hAnsi="Arial" w:cs="Arial"/>
          <w:bCs/>
          <w:sz w:val="22"/>
          <w:szCs w:val="22"/>
          <w:lang w:eastAsia="et-EE"/>
        </w:rPr>
        <w:t>vaja kasutada paralleelselt ka paikseid põletikuvastaseid ravimeid. ATC koodiga A01 stomatoloogili</w:t>
      </w:r>
      <w:r w:rsidR="00A77E62">
        <w:rPr>
          <w:rFonts w:ascii="Arial" w:hAnsi="Arial" w:cs="Arial"/>
          <w:bCs/>
          <w:sz w:val="22"/>
          <w:szCs w:val="22"/>
          <w:lang w:eastAsia="et-EE"/>
        </w:rPr>
        <w:t>si</w:t>
      </w:r>
      <w:r w:rsidRPr="005A4D19">
        <w:rPr>
          <w:rFonts w:ascii="Arial" w:hAnsi="Arial" w:cs="Arial"/>
          <w:bCs/>
          <w:sz w:val="22"/>
          <w:szCs w:val="22"/>
          <w:lang w:eastAsia="et-EE"/>
        </w:rPr>
        <w:t xml:space="preserve"> põletikuvastaseid preparaate </w:t>
      </w:r>
      <w:r w:rsidR="00A77E62" w:rsidRPr="005A4D19">
        <w:rPr>
          <w:rFonts w:ascii="Arial" w:hAnsi="Arial" w:cs="Arial"/>
          <w:bCs/>
          <w:sz w:val="22"/>
          <w:szCs w:val="22"/>
          <w:lang w:eastAsia="et-EE"/>
        </w:rPr>
        <w:t xml:space="preserve">Eestis </w:t>
      </w:r>
      <w:r w:rsidRPr="005A4D19">
        <w:rPr>
          <w:rFonts w:ascii="Arial" w:hAnsi="Arial" w:cs="Arial"/>
          <w:bCs/>
          <w:sz w:val="22"/>
          <w:szCs w:val="22"/>
          <w:lang w:eastAsia="et-EE"/>
        </w:rPr>
        <w:t xml:space="preserve">ei turustata ning seetõttu on vaja hambaarstidel välja kirjutada ka ATC koodiga D07 dermatoloogilisi paikselt kasutatavaid põletikuvastaseid ravimeid, mida on võimalik </w:t>
      </w:r>
      <w:r w:rsidR="00F76610">
        <w:rPr>
          <w:rFonts w:ascii="Arial" w:hAnsi="Arial" w:cs="Arial"/>
          <w:bCs/>
          <w:sz w:val="22"/>
          <w:szCs w:val="22"/>
          <w:lang w:eastAsia="et-EE"/>
        </w:rPr>
        <w:t xml:space="preserve">kasutada ka </w:t>
      </w:r>
      <w:r w:rsidRPr="005A4D19">
        <w:rPr>
          <w:rFonts w:ascii="Arial" w:hAnsi="Arial" w:cs="Arial"/>
          <w:bCs/>
          <w:sz w:val="22"/>
          <w:szCs w:val="22"/>
          <w:lang w:eastAsia="et-EE"/>
        </w:rPr>
        <w:t>suuõõne lokaalseks raviks.</w:t>
      </w:r>
    </w:p>
    <w:p w14:paraId="58BEFAA8" w14:textId="58583079" w:rsidR="00A77E62" w:rsidRDefault="00A77E62" w:rsidP="00012442">
      <w:pPr>
        <w:jc w:val="both"/>
        <w:rPr>
          <w:rFonts w:ascii="Arial" w:hAnsi="Arial" w:cs="Arial"/>
          <w:bCs/>
          <w:sz w:val="22"/>
          <w:szCs w:val="22"/>
          <w:lang w:eastAsia="et-EE"/>
        </w:rPr>
      </w:pPr>
      <w:r>
        <w:rPr>
          <w:rFonts w:ascii="Arial" w:hAnsi="Arial" w:cs="Arial"/>
          <w:bCs/>
          <w:sz w:val="22"/>
          <w:szCs w:val="22"/>
          <w:lang w:eastAsia="et-EE"/>
        </w:rPr>
        <w:t>Punkti 3</w:t>
      </w:r>
      <w:r w:rsidRPr="00A77E62">
        <w:rPr>
          <w:rFonts w:ascii="Arial" w:hAnsi="Arial" w:cs="Arial"/>
          <w:bCs/>
          <w:sz w:val="22"/>
          <w:szCs w:val="22"/>
          <w:vertAlign w:val="superscript"/>
          <w:lang w:eastAsia="et-EE"/>
        </w:rPr>
        <w:t>2</w:t>
      </w:r>
      <w:r>
        <w:rPr>
          <w:rFonts w:ascii="Arial" w:hAnsi="Arial" w:cs="Arial"/>
          <w:bCs/>
          <w:sz w:val="22"/>
          <w:szCs w:val="22"/>
          <w:lang w:eastAsia="et-EE"/>
        </w:rPr>
        <w:t xml:space="preserve"> lisamise põhjuseks </w:t>
      </w:r>
      <w:r w:rsidR="002A0E9A">
        <w:rPr>
          <w:rFonts w:ascii="Arial" w:hAnsi="Arial" w:cs="Arial"/>
          <w:bCs/>
          <w:sz w:val="22"/>
          <w:szCs w:val="22"/>
          <w:lang w:eastAsia="et-EE"/>
        </w:rPr>
        <w:t>on vajadus võimaldada p</w:t>
      </w:r>
      <w:r w:rsidR="002A0E9A" w:rsidRPr="002A0E9A">
        <w:rPr>
          <w:rFonts w:ascii="Arial" w:hAnsi="Arial" w:cs="Arial"/>
          <w:bCs/>
          <w:sz w:val="22"/>
          <w:szCs w:val="22"/>
          <w:lang w:eastAsia="et-EE"/>
        </w:rPr>
        <w:t>imekroliimuse kasutami</w:t>
      </w:r>
      <w:r w:rsidR="002A0E9A">
        <w:rPr>
          <w:rFonts w:ascii="Arial" w:hAnsi="Arial" w:cs="Arial"/>
          <w:bCs/>
          <w:sz w:val="22"/>
          <w:szCs w:val="22"/>
          <w:lang w:eastAsia="et-EE"/>
        </w:rPr>
        <w:t>st. See on vajalik</w:t>
      </w:r>
      <w:r w:rsidR="002A0E9A" w:rsidRPr="002A0E9A">
        <w:rPr>
          <w:rFonts w:ascii="Arial" w:hAnsi="Arial" w:cs="Arial"/>
          <w:bCs/>
          <w:sz w:val="22"/>
          <w:szCs w:val="22"/>
          <w:lang w:eastAsia="et-EE"/>
        </w:rPr>
        <w:t xml:space="preserve"> põletikuvastast toimet vajavate haigusseisundite korral (nt dermatiit), kui ravi paikselt kasutatavate kortikosteroididega (ATC kood A01, D07 või H02) ei ole soovitatav või võimalik. Nendeks juhtudeks võivad olla: kortikosteroidide talumatus, kortikosteroidide ebapiisav efektiivsus või kasutamine näo- ja kaelapiirkonnas, kus paiksete kortikosteroidide pikaaegne vaheaegadega kasutamine ei ole soovitatav.</w:t>
      </w:r>
    </w:p>
    <w:p w14:paraId="45A63E82" w14:textId="77777777" w:rsidR="007C2A5F" w:rsidRDefault="007C2A5F" w:rsidP="00012442">
      <w:pPr>
        <w:jc w:val="both"/>
        <w:rPr>
          <w:rFonts w:ascii="Arial" w:hAnsi="Arial" w:cs="Arial"/>
          <w:bCs/>
          <w:sz w:val="22"/>
          <w:szCs w:val="22"/>
          <w:lang w:eastAsia="et-EE"/>
        </w:rPr>
      </w:pPr>
    </w:p>
    <w:p w14:paraId="70C160F2" w14:textId="0D5B024F" w:rsidR="007C2A5F"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7C2A5F" w:rsidRPr="00E8660B">
        <w:rPr>
          <w:rFonts w:ascii="Arial" w:hAnsi="Arial" w:cs="Arial"/>
          <w:b/>
          <w:sz w:val="22"/>
          <w:szCs w:val="22"/>
          <w:lang w:eastAsia="et-EE"/>
        </w:rPr>
        <w:t>unktiga 5</w:t>
      </w:r>
      <w:r w:rsidR="007C2A5F">
        <w:rPr>
          <w:rFonts w:ascii="Arial" w:hAnsi="Arial" w:cs="Arial"/>
          <w:bCs/>
          <w:sz w:val="22"/>
          <w:szCs w:val="22"/>
          <w:lang w:eastAsia="et-EE"/>
        </w:rPr>
        <w:t xml:space="preserve"> </w:t>
      </w:r>
      <w:r w:rsidR="004256BD" w:rsidRPr="004256BD">
        <w:rPr>
          <w:rFonts w:ascii="Arial" w:hAnsi="Arial" w:cs="Arial"/>
          <w:bCs/>
          <w:sz w:val="22"/>
          <w:szCs w:val="22"/>
          <w:lang w:eastAsia="et-EE"/>
        </w:rPr>
        <w:t xml:space="preserve">muudetakse </w:t>
      </w:r>
      <w:r w:rsidR="004256BD">
        <w:rPr>
          <w:rFonts w:ascii="Arial" w:hAnsi="Arial" w:cs="Arial"/>
          <w:bCs/>
          <w:sz w:val="22"/>
          <w:szCs w:val="22"/>
          <w:lang w:eastAsia="et-EE"/>
        </w:rPr>
        <w:t xml:space="preserve">määruse nr 30 </w:t>
      </w:r>
      <w:r w:rsidR="00E8660B">
        <w:rPr>
          <w:rFonts w:ascii="Arial" w:hAnsi="Arial" w:cs="Arial"/>
          <w:bCs/>
          <w:sz w:val="22"/>
          <w:szCs w:val="22"/>
          <w:lang w:eastAsia="et-EE"/>
        </w:rPr>
        <w:t>§</w:t>
      </w:r>
      <w:r w:rsidR="004256BD" w:rsidRPr="004256BD">
        <w:rPr>
          <w:rFonts w:ascii="Arial" w:hAnsi="Arial" w:cs="Arial"/>
          <w:bCs/>
          <w:sz w:val="22"/>
          <w:szCs w:val="22"/>
          <w:lang w:eastAsia="et-EE"/>
        </w:rPr>
        <w:t xml:space="preserve"> 2 lõike 3 punkt</w:t>
      </w:r>
      <w:r w:rsidR="00E8660B">
        <w:rPr>
          <w:rFonts w:ascii="Arial" w:hAnsi="Arial" w:cs="Arial"/>
          <w:bCs/>
          <w:sz w:val="22"/>
          <w:szCs w:val="22"/>
          <w:lang w:eastAsia="et-EE"/>
        </w:rPr>
        <w:t>i</w:t>
      </w:r>
      <w:r w:rsidR="004256BD" w:rsidRPr="004256BD">
        <w:rPr>
          <w:rFonts w:ascii="Arial" w:hAnsi="Arial" w:cs="Arial"/>
          <w:bCs/>
          <w:sz w:val="22"/>
          <w:szCs w:val="22"/>
          <w:lang w:eastAsia="et-EE"/>
        </w:rPr>
        <w:t xml:space="preserve"> 6</w:t>
      </w:r>
      <w:r w:rsidR="00E8660B">
        <w:rPr>
          <w:rFonts w:ascii="Arial" w:hAnsi="Arial" w:cs="Arial"/>
          <w:bCs/>
          <w:sz w:val="22"/>
          <w:szCs w:val="22"/>
          <w:lang w:eastAsia="et-EE"/>
        </w:rPr>
        <w:t>.</w:t>
      </w:r>
      <w:r w:rsidR="004256BD" w:rsidRPr="004256BD">
        <w:rPr>
          <w:rFonts w:ascii="Arial" w:hAnsi="Arial" w:cs="Arial"/>
          <w:bCs/>
          <w:sz w:val="22"/>
          <w:szCs w:val="22"/>
          <w:lang w:eastAsia="et-EE"/>
        </w:rPr>
        <w:t xml:space="preserve"> </w:t>
      </w:r>
      <w:r w:rsidR="00CE037C" w:rsidRPr="00CE037C">
        <w:rPr>
          <w:rFonts w:ascii="Arial" w:hAnsi="Arial" w:cs="Arial"/>
          <w:bCs/>
          <w:sz w:val="22"/>
          <w:szCs w:val="22"/>
          <w:lang w:eastAsia="et-EE"/>
        </w:rPr>
        <w:t>Otstarbekas on piiritleda viirus</w:t>
      </w:r>
      <w:r w:rsidR="00F76610">
        <w:rPr>
          <w:rFonts w:ascii="Arial" w:hAnsi="Arial" w:cs="Arial"/>
          <w:bCs/>
          <w:sz w:val="22"/>
          <w:szCs w:val="22"/>
          <w:lang w:eastAsia="et-EE"/>
        </w:rPr>
        <w:t>e</w:t>
      </w:r>
      <w:r w:rsidR="00CE037C" w:rsidRPr="00CE037C">
        <w:rPr>
          <w:rFonts w:ascii="Arial" w:hAnsi="Arial" w:cs="Arial"/>
          <w:bCs/>
          <w:sz w:val="22"/>
          <w:szCs w:val="22"/>
          <w:lang w:eastAsia="et-EE"/>
        </w:rPr>
        <w:t>vastaste ravimite väljakirjutamine hambaarstide poolt rühmaga J05AB, sest need on toimeained, mida hambaarstid määravad Herpes Simplex ja Herpes Zoster viirusinfektsioonide raviks suu- ja näopiirkonnas. Teiste viirus</w:t>
      </w:r>
      <w:r w:rsidR="00F76610">
        <w:rPr>
          <w:rFonts w:ascii="Arial" w:hAnsi="Arial" w:cs="Arial"/>
          <w:bCs/>
          <w:sz w:val="22"/>
          <w:szCs w:val="22"/>
          <w:lang w:eastAsia="et-EE"/>
        </w:rPr>
        <w:t>e</w:t>
      </w:r>
      <w:r w:rsidR="00CE037C" w:rsidRPr="00CE037C">
        <w:rPr>
          <w:rFonts w:ascii="Arial" w:hAnsi="Arial" w:cs="Arial"/>
          <w:bCs/>
          <w:sz w:val="22"/>
          <w:szCs w:val="22"/>
          <w:lang w:eastAsia="et-EE"/>
        </w:rPr>
        <w:t>vastaste ravimite väljakirjutamine hambaarstide poolt ei ole asjakohane.</w:t>
      </w:r>
    </w:p>
    <w:p w14:paraId="4FCE19CB" w14:textId="77777777" w:rsidR="00CE037C" w:rsidRDefault="00CE037C" w:rsidP="00012442">
      <w:pPr>
        <w:jc w:val="both"/>
        <w:rPr>
          <w:rFonts w:ascii="Arial" w:hAnsi="Arial" w:cs="Arial"/>
          <w:bCs/>
          <w:sz w:val="22"/>
          <w:szCs w:val="22"/>
          <w:lang w:eastAsia="et-EE"/>
        </w:rPr>
      </w:pPr>
    </w:p>
    <w:p w14:paraId="620ED3BE" w14:textId="0DD2458E" w:rsidR="00CE037C" w:rsidRDefault="00871ABC" w:rsidP="72DB6053">
      <w:pPr>
        <w:jc w:val="both"/>
        <w:rPr>
          <w:rFonts w:ascii="Arial" w:hAnsi="Arial" w:cs="Arial"/>
          <w:sz w:val="22"/>
          <w:szCs w:val="22"/>
          <w:lang w:eastAsia="et-EE"/>
        </w:rPr>
      </w:pPr>
      <w:r>
        <w:rPr>
          <w:rFonts w:ascii="Arial" w:hAnsi="Arial" w:cs="Arial"/>
          <w:b/>
          <w:bCs/>
          <w:sz w:val="22"/>
          <w:szCs w:val="22"/>
          <w:lang w:eastAsia="et-EE"/>
        </w:rPr>
        <w:t>P</w:t>
      </w:r>
      <w:r w:rsidR="1C1EE9B2" w:rsidRPr="72DB6053">
        <w:rPr>
          <w:rFonts w:ascii="Arial" w:hAnsi="Arial" w:cs="Arial"/>
          <w:b/>
          <w:bCs/>
          <w:sz w:val="22"/>
          <w:szCs w:val="22"/>
          <w:lang w:eastAsia="et-EE"/>
        </w:rPr>
        <w:t>unktiga 6</w:t>
      </w:r>
      <w:r w:rsidR="1C1EE9B2" w:rsidRPr="72DB6053">
        <w:rPr>
          <w:rFonts w:ascii="Arial" w:hAnsi="Arial" w:cs="Arial"/>
          <w:sz w:val="22"/>
          <w:szCs w:val="22"/>
          <w:lang w:eastAsia="et-EE"/>
        </w:rPr>
        <w:t xml:space="preserve"> </w:t>
      </w:r>
      <w:r w:rsidR="17A66D41" w:rsidRPr="72DB6053">
        <w:rPr>
          <w:rFonts w:ascii="Arial" w:hAnsi="Arial" w:cs="Arial"/>
          <w:sz w:val="22"/>
          <w:szCs w:val="22"/>
          <w:lang w:eastAsia="et-EE"/>
        </w:rPr>
        <w:t>täiendatakse määruse nr 30 § 2 lõiget 3 punktiga 9</w:t>
      </w:r>
      <w:r w:rsidR="00166252">
        <w:rPr>
          <w:rFonts w:ascii="Arial" w:hAnsi="Arial" w:cs="Arial"/>
          <w:sz w:val="22"/>
          <w:szCs w:val="22"/>
          <w:vertAlign w:val="superscript"/>
          <w:lang w:eastAsia="et-EE"/>
        </w:rPr>
        <w:t>2</w:t>
      </w:r>
      <w:r w:rsidR="17A66D41" w:rsidRPr="72DB6053">
        <w:rPr>
          <w:rFonts w:ascii="Arial" w:hAnsi="Arial" w:cs="Arial"/>
          <w:sz w:val="22"/>
          <w:szCs w:val="22"/>
          <w:lang w:eastAsia="et-EE"/>
        </w:rPr>
        <w:t xml:space="preserve">. </w:t>
      </w:r>
      <w:r w:rsidR="6EB504EB" w:rsidRPr="72DB6053">
        <w:rPr>
          <w:rFonts w:ascii="Arial" w:hAnsi="Arial" w:cs="Arial"/>
          <w:sz w:val="22"/>
          <w:szCs w:val="22"/>
          <w:lang w:eastAsia="et-EE"/>
        </w:rPr>
        <w:t>Lokaalanesteetikume on hambaarstidel vaja määrata lisaks ATC koodiga M02A ravimitele raviks näo- ja kaelapiirkonnas, kus on vajalik paikne valuvaigistav toime (neuropaatili</w:t>
      </w:r>
      <w:r w:rsidR="00F76610">
        <w:rPr>
          <w:rFonts w:ascii="Arial" w:hAnsi="Arial" w:cs="Arial"/>
          <w:sz w:val="22"/>
          <w:szCs w:val="22"/>
          <w:lang w:eastAsia="et-EE"/>
        </w:rPr>
        <w:t>n</w:t>
      </w:r>
      <w:r w:rsidR="6EB504EB" w:rsidRPr="72DB6053">
        <w:rPr>
          <w:rFonts w:ascii="Arial" w:hAnsi="Arial" w:cs="Arial"/>
          <w:sz w:val="22"/>
          <w:szCs w:val="22"/>
          <w:lang w:eastAsia="et-EE"/>
        </w:rPr>
        <w:t>e valu, põletava suu sündroom, atüüpiline hamba- ja näovalu, kroonili</w:t>
      </w:r>
      <w:r w:rsidR="00F76610">
        <w:rPr>
          <w:rFonts w:ascii="Arial" w:hAnsi="Arial" w:cs="Arial"/>
          <w:sz w:val="22"/>
          <w:szCs w:val="22"/>
          <w:lang w:eastAsia="et-EE"/>
        </w:rPr>
        <w:t>n</w:t>
      </w:r>
      <w:r w:rsidR="6EB504EB" w:rsidRPr="72DB6053">
        <w:rPr>
          <w:rFonts w:ascii="Arial" w:hAnsi="Arial" w:cs="Arial"/>
          <w:sz w:val="22"/>
          <w:szCs w:val="22"/>
          <w:lang w:eastAsia="et-EE"/>
        </w:rPr>
        <w:t>e valu jne).</w:t>
      </w:r>
    </w:p>
    <w:p w14:paraId="19B1CF43" w14:textId="77777777" w:rsidR="00CE3C4A" w:rsidRDefault="00CE3C4A" w:rsidP="00012442">
      <w:pPr>
        <w:jc w:val="both"/>
        <w:rPr>
          <w:rFonts w:ascii="Arial" w:hAnsi="Arial" w:cs="Arial"/>
          <w:bCs/>
          <w:sz w:val="22"/>
          <w:szCs w:val="22"/>
          <w:lang w:eastAsia="et-EE"/>
        </w:rPr>
      </w:pPr>
    </w:p>
    <w:p w14:paraId="5D5F43B7" w14:textId="6488823E" w:rsidR="00CD07CC"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3B4A2B" w:rsidRPr="00CB226A">
        <w:rPr>
          <w:rFonts w:ascii="Arial" w:hAnsi="Arial" w:cs="Arial"/>
          <w:b/>
          <w:sz w:val="22"/>
          <w:szCs w:val="22"/>
          <w:lang w:eastAsia="et-EE"/>
        </w:rPr>
        <w:t xml:space="preserve">unktiga 7 </w:t>
      </w:r>
      <w:r w:rsidR="00056BA0" w:rsidRPr="00056BA0">
        <w:rPr>
          <w:rFonts w:ascii="Arial" w:hAnsi="Arial" w:cs="Arial"/>
          <w:bCs/>
          <w:sz w:val="22"/>
          <w:szCs w:val="22"/>
          <w:lang w:eastAsia="et-EE"/>
        </w:rPr>
        <w:t>täiendatakse</w:t>
      </w:r>
      <w:r w:rsidR="00056BA0">
        <w:rPr>
          <w:rFonts w:ascii="Arial" w:hAnsi="Arial" w:cs="Arial"/>
          <w:bCs/>
          <w:sz w:val="22"/>
          <w:szCs w:val="22"/>
          <w:lang w:eastAsia="et-EE"/>
        </w:rPr>
        <w:t xml:space="preserve"> määruse nr 30</w:t>
      </w:r>
      <w:r w:rsidR="00056BA0" w:rsidRPr="00056BA0">
        <w:rPr>
          <w:rFonts w:ascii="Arial" w:hAnsi="Arial" w:cs="Arial"/>
          <w:bCs/>
          <w:sz w:val="22"/>
          <w:szCs w:val="22"/>
          <w:lang w:eastAsia="et-EE"/>
        </w:rPr>
        <w:t xml:space="preserve"> </w:t>
      </w:r>
      <w:r w:rsidR="00056BA0">
        <w:rPr>
          <w:rFonts w:ascii="Arial" w:hAnsi="Arial" w:cs="Arial"/>
          <w:bCs/>
          <w:sz w:val="22"/>
          <w:szCs w:val="22"/>
          <w:lang w:eastAsia="et-EE"/>
        </w:rPr>
        <w:t>§</w:t>
      </w:r>
      <w:r w:rsidR="00056BA0" w:rsidRPr="00056BA0">
        <w:rPr>
          <w:rFonts w:ascii="Arial" w:hAnsi="Arial" w:cs="Arial"/>
          <w:bCs/>
          <w:sz w:val="22"/>
          <w:szCs w:val="22"/>
          <w:lang w:eastAsia="et-EE"/>
        </w:rPr>
        <w:t xml:space="preserve"> 2 lõiget 3 punktidega 10</w:t>
      </w:r>
      <w:r w:rsidR="00056BA0" w:rsidRPr="00056BA0">
        <w:rPr>
          <w:rFonts w:ascii="Arial" w:hAnsi="Arial" w:cs="Arial"/>
          <w:bCs/>
          <w:sz w:val="22"/>
          <w:szCs w:val="22"/>
          <w:vertAlign w:val="superscript"/>
          <w:lang w:eastAsia="et-EE"/>
        </w:rPr>
        <w:t>1</w:t>
      </w:r>
      <w:r w:rsidR="00056BA0" w:rsidRPr="00056BA0">
        <w:rPr>
          <w:rFonts w:ascii="Arial" w:hAnsi="Arial" w:cs="Arial"/>
          <w:bCs/>
          <w:sz w:val="22"/>
          <w:szCs w:val="22"/>
          <w:lang w:eastAsia="et-EE"/>
        </w:rPr>
        <w:t>–10</w:t>
      </w:r>
      <w:r w:rsidR="00056BA0" w:rsidRPr="00056BA0">
        <w:rPr>
          <w:rFonts w:ascii="Arial" w:hAnsi="Arial" w:cs="Arial"/>
          <w:bCs/>
          <w:sz w:val="22"/>
          <w:szCs w:val="22"/>
          <w:vertAlign w:val="superscript"/>
          <w:lang w:eastAsia="et-EE"/>
        </w:rPr>
        <w:t>3</w:t>
      </w:r>
      <w:r w:rsidR="00864881">
        <w:rPr>
          <w:rFonts w:ascii="Arial" w:hAnsi="Arial" w:cs="Arial"/>
          <w:bCs/>
          <w:sz w:val="22"/>
          <w:szCs w:val="22"/>
          <w:lang w:eastAsia="et-EE"/>
        </w:rPr>
        <w:t>.</w:t>
      </w:r>
    </w:p>
    <w:p w14:paraId="5647F9AD" w14:textId="11070824" w:rsidR="00CB226A" w:rsidRDefault="00864881" w:rsidP="00012442">
      <w:pPr>
        <w:jc w:val="both"/>
        <w:rPr>
          <w:rFonts w:ascii="Arial" w:hAnsi="Arial" w:cs="Arial"/>
          <w:bCs/>
          <w:sz w:val="22"/>
          <w:szCs w:val="22"/>
          <w:lang w:eastAsia="et-EE"/>
        </w:rPr>
      </w:pPr>
      <w:r w:rsidRPr="00926499">
        <w:rPr>
          <w:rFonts w:ascii="Arial" w:hAnsi="Arial" w:cs="Arial"/>
          <w:bCs/>
          <w:sz w:val="22"/>
          <w:szCs w:val="22"/>
          <w:lang w:eastAsia="et-EE"/>
        </w:rPr>
        <w:t>Punkti</w:t>
      </w:r>
      <w:r w:rsidR="00926499" w:rsidRPr="00926499">
        <w:rPr>
          <w:rFonts w:ascii="Arial" w:hAnsi="Arial" w:cs="Arial"/>
          <w:bCs/>
          <w:sz w:val="22"/>
          <w:szCs w:val="22"/>
          <w:lang w:eastAsia="et-EE"/>
        </w:rPr>
        <w:t>de</w:t>
      </w:r>
      <w:r w:rsidRPr="00926499">
        <w:rPr>
          <w:rFonts w:ascii="Arial" w:hAnsi="Arial" w:cs="Arial"/>
          <w:bCs/>
          <w:sz w:val="22"/>
          <w:szCs w:val="22"/>
          <w:lang w:eastAsia="et-EE"/>
        </w:rPr>
        <w:t xml:space="preserve"> 10</w:t>
      </w:r>
      <w:r w:rsidRPr="00926499">
        <w:rPr>
          <w:rFonts w:ascii="Arial" w:hAnsi="Arial" w:cs="Arial"/>
          <w:bCs/>
          <w:sz w:val="22"/>
          <w:szCs w:val="22"/>
          <w:vertAlign w:val="superscript"/>
          <w:lang w:eastAsia="et-EE"/>
        </w:rPr>
        <w:t>1</w:t>
      </w:r>
      <w:r w:rsidR="00CB226A" w:rsidRPr="00926499">
        <w:rPr>
          <w:rFonts w:ascii="Arial" w:hAnsi="Arial" w:cs="Arial"/>
          <w:bCs/>
          <w:sz w:val="22"/>
          <w:szCs w:val="22"/>
          <w:lang w:eastAsia="et-EE"/>
        </w:rPr>
        <w:t xml:space="preserve"> </w:t>
      </w:r>
      <w:r w:rsidR="00926499" w:rsidRPr="00926499">
        <w:rPr>
          <w:rFonts w:ascii="Arial" w:hAnsi="Arial" w:cs="Arial"/>
          <w:bCs/>
          <w:sz w:val="22"/>
          <w:szCs w:val="22"/>
          <w:lang w:eastAsia="et-EE"/>
        </w:rPr>
        <w:t>ja</w:t>
      </w:r>
      <w:r w:rsidR="00CB226A" w:rsidRPr="00926499">
        <w:rPr>
          <w:rFonts w:ascii="Arial" w:hAnsi="Arial" w:cs="Arial"/>
          <w:bCs/>
          <w:sz w:val="22"/>
          <w:szCs w:val="22"/>
          <w:lang w:eastAsia="et-EE"/>
        </w:rPr>
        <w:t xml:space="preserve"> 10</w:t>
      </w:r>
      <w:r w:rsidR="00CB226A" w:rsidRPr="00926499">
        <w:rPr>
          <w:rFonts w:ascii="Arial" w:hAnsi="Arial" w:cs="Arial"/>
          <w:bCs/>
          <w:sz w:val="22"/>
          <w:szCs w:val="22"/>
          <w:vertAlign w:val="superscript"/>
          <w:lang w:eastAsia="et-EE"/>
        </w:rPr>
        <w:t>2</w:t>
      </w:r>
      <w:r w:rsidR="00CB226A" w:rsidRPr="00926499">
        <w:rPr>
          <w:rFonts w:ascii="Arial" w:hAnsi="Arial" w:cs="Arial"/>
          <w:bCs/>
          <w:sz w:val="22"/>
          <w:szCs w:val="22"/>
          <w:lang w:eastAsia="et-EE"/>
        </w:rPr>
        <w:t xml:space="preserve"> lisamise </w:t>
      </w:r>
      <w:r w:rsidR="00B667F1" w:rsidRPr="00926499">
        <w:rPr>
          <w:rFonts w:ascii="Arial" w:hAnsi="Arial" w:cs="Arial"/>
          <w:bCs/>
          <w:sz w:val="22"/>
          <w:szCs w:val="22"/>
          <w:lang w:eastAsia="et-EE"/>
        </w:rPr>
        <w:t xml:space="preserve">põhjuseks </w:t>
      </w:r>
      <w:r w:rsidR="00F118BB" w:rsidRPr="00926499">
        <w:rPr>
          <w:rFonts w:ascii="Arial" w:hAnsi="Arial" w:cs="Arial"/>
          <w:bCs/>
          <w:sz w:val="22"/>
          <w:szCs w:val="22"/>
          <w:lang w:eastAsia="et-EE"/>
        </w:rPr>
        <w:t>on vajadus laiendada hambaarstidel valu ja neuralgia</w:t>
      </w:r>
      <w:r w:rsidR="00F118BB" w:rsidRPr="00F118BB">
        <w:rPr>
          <w:rFonts w:ascii="Arial" w:hAnsi="Arial" w:cs="Arial"/>
          <w:bCs/>
          <w:sz w:val="22"/>
          <w:szCs w:val="22"/>
          <w:lang w:eastAsia="et-EE"/>
        </w:rPr>
        <w:t xml:space="preserve"> ravis määratavate ravimite valikut. Kolmiknärvi neuralgia ja kroonilise orofatsiaalse valu ravis kasutatakse esmase valikuna karbamasepiini (ATC kood N03AF). Juhul kui valu </w:t>
      </w:r>
      <w:r w:rsidR="00F76610">
        <w:rPr>
          <w:rFonts w:ascii="Arial" w:hAnsi="Arial" w:cs="Arial"/>
          <w:bCs/>
          <w:sz w:val="22"/>
          <w:szCs w:val="22"/>
          <w:lang w:eastAsia="et-EE"/>
        </w:rPr>
        <w:t xml:space="preserve">ravile </w:t>
      </w:r>
      <w:r w:rsidR="00F118BB" w:rsidRPr="00F118BB">
        <w:rPr>
          <w:rFonts w:ascii="Arial" w:hAnsi="Arial" w:cs="Arial"/>
          <w:bCs/>
          <w:sz w:val="22"/>
          <w:szCs w:val="22"/>
          <w:lang w:eastAsia="et-EE"/>
        </w:rPr>
        <w:t xml:space="preserve">ei allu, </w:t>
      </w:r>
      <w:r w:rsidR="00F76610">
        <w:rPr>
          <w:rFonts w:ascii="Arial" w:hAnsi="Arial" w:cs="Arial"/>
          <w:bCs/>
          <w:sz w:val="22"/>
          <w:szCs w:val="22"/>
          <w:lang w:eastAsia="et-EE"/>
        </w:rPr>
        <w:t>soovitavad</w:t>
      </w:r>
      <w:r w:rsidR="00F118BB" w:rsidRPr="00F118BB">
        <w:rPr>
          <w:rFonts w:ascii="Arial" w:hAnsi="Arial" w:cs="Arial"/>
          <w:bCs/>
          <w:sz w:val="22"/>
          <w:szCs w:val="22"/>
          <w:lang w:eastAsia="et-EE"/>
        </w:rPr>
        <w:t xml:space="preserve"> rahvusvahelised juhised (sh Cochrane ülevaated) pregabaliini ja gabapentiini (ATC kood N02BF) ning teatud antidepressante (nt </w:t>
      </w:r>
      <w:r w:rsidR="00926499" w:rsidRPr="00926499">
        <w:rPr>
          <w:rFonts w:ascii="Arial" w:hAnsi="Arial" w:cs="Arial"/>
          <w:bCs/>
          <w:sz w:val="22"/>
          <w:szCs w:val="22"/>
          <w:lang w:eastAsia="et-EE"/>
        </w:rPr>
        <w:t xml:space="preserve">amitriptüliin </w:t>
      </w:r>
      <w:r w:rsidR="00F118BB" w:rsidRPr="00F118BB">
        <w:rPr>
          <w:rFonts w:ascii="Arial" w:hAnsi="Arial" w:cs="Arial"/>
          <w:bCs/>
          <w:sz w:val="22"/>
          <w:szCs w:val="22"/>
          <w:lang w:eastAsia="et-EE"/>
        </w:rPr>
        <w:t xml:space="preserve">(N06AA09), duloksetiin (N06AX21)) kui tõhusaid alternatiive (vt </w:t>
      </w:r>
      <w:r w:rsidR="00F118BB">
        <w:rPr>
          <w:rFonts w:ascii="Arial" w:hAnsi="Arial" w:cs="Arial"/>
          <w:bCs/>
          <w:sz w:val="22"/>
          <w:szCs w:val="22"/>
          <w:lang w:eastAsia="et-EE"/>
        </w:rPr>
        <w:t xml:space="preserve">ka määruse </w:t>
      </w:r>
      <w:r w:rsidR="00F118BB" w:rsidRPr="00F118BB">
        <w:rPr>
          <w:rFonts w:ascii="Arial" w:hAnsi="Arial" w:cs="Arial"/>
          <w:bCs/>
          <w:sz w:val="22"/>
          <w:szCs w:val="22"/>
          <w:lang w:eastAsia="et-EE"/>
        </w:rPr>
        <w:t>§ 2 lõikes</w:t>
      </w:r>
      <w:r w:rsidR="00F118BB">
        <w:rPr>
          <w:rFonts w:ascii="Arial" w:hAnsi="Arial" w:cs="Arial"/>
          <w:bCs/>
          <w:sz w:val="22"/>
          <w:szCs w:val="22"/>
          <w:lang w:eastAsia="et-EE"/>
        </w:rPr>
        <w:t>se</w:t>
      </w:r>
      <w:r w:rsidR="00F118BB" w:rsidRPr="00F118BB">
        <w:rPr>
          <w:rFonts w:ascii="Arial" w:hAnsi="Arial" w:cs="Arial"/>
          <w:bCs/>
          <w:sz w:val="22"/>
          <w:szCs w:val="22"/>
          <w:lang w:eastAsia="et-EE"/>
        </w:rPr>
        <w:t xml:space="preserve"> 3 lisanduvad punktid 11</w:t>
      </w:r>
      <w:r w:rsidR="00F118BB" w:rsidRPr="00F118BB">
        <w:rPr>
          <w:rFonts w:ascii="Arial" w:hAnsi="Arial" w:cs="Arial"/>
          <w:bCs/>
          <w:sz w:val="22"/>
          <w:szCs w:val="22"/>
          <w:vertAlign w:val="superscript"/>
          <w:lang w:eastAsia="et-EE"/>
        </w:rPr>
        <w:t>1</w:t>
      </w:r>
      <w:r w:rsidR="00F118BB" w:rsidRPr="00F118BB">
        <w:rPr>
          <w:rFonts w:ascii="Arial" w:hAnsi="Arial" w:cs="Arial"/>
          <w:bCs/>
          <w:sz w:val="22"/>
          <w:szCs w:val="22"/>
          <w:lang w:eastAsia="et-EE"/>
        </w:rPr>
        <w:t xml:space="preserve"> ja 11</w:t>
      </w:r>
      <w:r w:rsidR="00F118BB" w:rsidRPr="00F118BB">
        <w:rPr>
          <w:rFonts w:ascii="Arial" w:hAnsi="Arial" w:cs="Arial"/>
          <w:bCs/>
          <w:sz w:val="22"/>
          <w:szCs w:val="22"/>
          <w:vertAlign w:val="superscript"/>
          <w:lang w:eastAsia="et-EE"/>
        </w:rPr>
        <w:t>2</w:t>
      </w:r>
      <w:r w:rsidR="00F118BB" w:rsidRPr="00F118BB">
        <w:rPr>
          <w:rFonts w:ascii="Arial" w:hAnsi="Arial" w:cs="Arial"/>
          <w:bCs/>
          <w:sz w:val="22"/>
          <w:szCs w:val="22"/>
          <w:lang w:eastAsia="et-EE"/>
        </w:rPr>
        <w:t>).</w:t>
      </w:r>
    </w:p>
    <w:p w14:paraId="59D51A43" w14:textId="1C65795C" w:rsidR="00F118BB" w:rsidRDefault="00F118BB" w:rsidP="00012442">
      <w:pPr>
        <w:jc w:val="both"/>
        <w:rPr>
          <w:rFonts w:ascii="Arial" w:hAnsi="Arial" w:cs="Arial"/>
          <w:bCs/>
          <w:sz w:val="22"/>
          <w:szCs w:val="22"/>
          <w:lang w:eastAsia="et-EE"/>
        </w:rPr>
      </w:pPr>
      <w:r>
        <w:rPr>
          <w:rFonts w:ascii="Arial" w:hAnsi="Arial" w:cs="Arial"/>
          <w:bCs/>
          <w:sz w:val="22"/>
          <w:szCs w:val="22"/>
          <w:lang w:eastAsia="et-EE"/>
        </w:rPr>
        <w:t>Punkti 10</w:t>
      </w:r>
      <w:r w:rsidRPr="004F0F99">
        <w:rPr>
          <w:rFonts w:ascii="Arial" w:hAnsi="Arial" w:cs="Arial"/>
          <w:bCs/>
          <w:sz w:val="22"/>
          <w:szCs w:val="22"/>
          <w:vertAlign w:val="superscript"/>
          <w:lang w:eastAsia="et-EE"/>
        </w:rPr>
        <w:t>3</w:t>
      </w:r>
      <w:r>
        <w:rPr>
          <w:rFonts w:ascii="Arial" w:hAnsi="Arial" w:cs="Arial"/>
          <w:bCs/>
          <w:sz w:val="22"/>
          <w:szCs w:val="22"/>
          <w:lang w:eastAsia="et-EE"/>
        </w:rPr>
        <w:t xml:space="preserve"> lisamise </w:t>
      </w:r>
      <w:r w:rsidR="004F0F99">
        <w:rPr>
          <w:rFonts w:ascii="Arial" w:hAnsi="Arial" w:cs="Arial"/>
          <w:bCs/>
          <w:sz w:val="22"/>
          <w:szCs w:val="22"/>
          <w:lang w:eastAsia="et-EE"/>
        </w:rPr>
        <w:t>aluseks on r</w:t>
      </w:r>
      <w:r w:rsidR="004F0F99" w:rsidRPr="004F0F99">
        <w:rPr>
          <w:rFonts w:ascii="Arial" w:hAnsi="Arial" w:cs="Arial"/>
          <w:bCs/>
          <w:sz w:val="22"/>
          <w:szCs w:val="22"/>
          <w:lang w:eastAsia="et-EE"/>
        </w:rPr>
        <w:t>ahvusvahelised ravijuhised</w:t>
      </w:r>
      <w:r w:rsidR="004F0F99">
        <w:rPr>
          <w:rFonts w:ascii="Arial" w:hAnsi="Arial" w:cs="Arial"/>
          <w:bCs/>
          <w:sz w:val="22"/>
          <w:szCs w:val="22"/>
          <w:lang w:eastAsia="et-EE"/>
        </w:rPr>
        <w:t>, mis</w:t>
      </w:r>
      <w:r w:rsidR="004F0F99" w:rsidRPr="004F0F99">
        <w:rPr>
          <w:rFonts w:ascii="Arial" w:hAnsi="Arial" w:cs="Arial"/>
          <w:bCs/>
          <w:sz w:val="22"/>
          <w:szCs w:val="22"/>
          <w:lang w:eastAsia="et-EE"/>
        </w:rPr>
        <w:t xml:space="preserve"> soovitavad protseduurieelse ärevuse leevendamiseks kasutada bensodiasepiini derivaate. Seni on olnud hambaarstidel lubatud välja kirjutada ATC koodiga N05C uinuteid ja rahusteid, </w:t>
      </w:r>
      <w:r w:rsidR="004F0F99">
        <w:rPr>
          <w:rFonts w:ascii="Arial" w:hAnsi="Arial" w:cs="Arial"/>
          <w:bCs/>
          <w:sz w:val="22"/>
          <w:szCs w:val="22"/>
          <w:lang w:eastAsia="et-EE"/>
        </w:rPr>
        <w:t>mis aga</w:t>
      </w:r>
      <w:r w:rsidR="004F0F99" w:rsidRPr="004F0F99">
        <w:rPr>
          <w:rFonts w:ascii="Arial" w:hAnsi="Arial" w:cs="Arial"/>
          <w:bCs/>
          <w:sz w:val="22"/>
          <w:szCs w:val="22"/>
          <w:lang w:eastAsia="et-EE"/>
        </w:rPr>
        <w:t xml:space="preserve"> ei ole piisavalt turustatavad või ei sobi näidustuse poolest. Arvestades, et bensodiasepiini derivaatidel on </w:t>
      </w:r>
      <w:r w:rsidR="004F0F99" w:rsidRPr="004F0F99">
        <w:rPr>
          <w:rFonts w:ascii="Arial" w:hAnsi="Arial" w:cs="Arial"/>
          <w:bCs/>
          <w:sz w:val="22"/>
          <w:szCs w:val="22"/>
          <w:lang w:eastAsia="et-EE"/>
        </w:rPr>
        <w:lastRenderedPageBreak/>
        <w:t xml:space="preserve">sõltuvuse tekkimise ja kuritarvitamise risk, on vaja nende hambaravis kasutamisel lähtuda minimaalsuse põhimõttest ning määrata ja väljastada väikseim esmane või originaalpakend ning mitte üle 30 tableti ega </w:t>
      </w:r>
      <w:r w:rsidR="00F76610">
        <w:rPr>
          <w:rFonts w:ascii="Arial" w:hAnsi="Arial" w:cs="Arial"/>
          <w:bCs/>
          <w:sz w:val="22"/>
          <w:szCs w:val="22"/>
          <w:lang w:eastAsia="et-EE"/>
        </w:rPr>
        <w:t>ühe</w:t>
      </w:r>
      <w:r w:rsidR="004F0F99" w:rsidRPr="004F0F99">
        <w:rPr>
          <w:rFonts w:ascii="Arial" w:hAnsi="Arial" w:cs="Arial"/>
          <w:bCs/>
          <w:sz w:val="22"/>
          <w:szCs w:val="22"/>
          <w:lang w:eastAsia="et-EE"/>
        </w:rPr>
        <w:t xml:space="preserve"> originaalpakendi. See vähendab patsiendil kasutamata jäävat ja potentsiaalset kuritarvitatavat ravimi kogust.</w:t>
      </w:r>
    </w:p>
    <w:p w14:paraId="07E3F27A" w14:textId="77777777" w:rsidR="00F61640" w:rsidRDefault="00F61640" w:rsidP="00012442">
      <w:pPr>
        <w:jc w:val="both"/>
        <w:rPr>
          <w:rFonts w:ascii="Arial" w:hAnsi="Arial" w:cs="Arial"/>
          <w:bCs/>
          <w:sz w:val="22"/>
          <w:szCs w:val="22"/>
          <w:lang w:eastAsia="et-EE"/>
        </w:rPr>
      </w:pPr>
    </w:p>
    <w:p w14:paraId="17D03A9B" w14:textId="6A3B0C46" w:rsidR="00F61640"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F61640" w:rsidRPr="00565BB4">
        <w:rPr>
          <w:rFonts w:ascii="Arial" w:hAnsi="Arial" w:cs="Arial"/>
          <w:b/>
          <w:sz w:val="22"/>
          <w:szCs w:val="22"/>
          <w:lang w:eastAsia="et-EE"/>
        </w:rPr>
        <w:t>unktiga 8</w:t>
      </w:r>
      <w:r w:rsidR="00F61640">
        <w:rPr>
          <w:rFonts w:ascii="Arial" w:hAnsi="Arial" w:cs="Arial"/>
          <w:bCs/>
          <w:sz w:val="22"/>
          <w:szCs w:val="22"/>
          <w:lang w:eastAsia="et-EE"/>
        </w:rPr>
        <w:t xml:space="preserve"> </w:t>
      </w:r>
      <w:r w:rsidR="00D35E1C">
        <w:rPr>
          <w:rFonts w:ascii="Arial" w:hAnsi="Arial" w:cs="Arial"/>
          <w:bCs/>
          <w:sz w:val="22"/>
          <w:szCs w:val="22"/>
          <w:lang w:eastAsia="et-EE"/>
        </w:rPr>
        <w:t xml:space="preserve">muudetakse määruse nr 30 § 2 lõike 3 punkti 11. </w:t>
      </w:r>
      <w:r w:rsidR="00565BB4" w:rsidRPr="00565BB4">
        <w:rPr>
          <w:rFonts w:ascii="Arial" w:hAnsi="Arial" w:cs="Arial"/>
          <w:bCs/>
          <w:sz w:val="22"/>
          <w:szCs w:val="22"/>
          <w:lang w:eastAsia="et-EE"/>
        </w:rPr>
        <w:t xml:space="preserve">Rahvusvahelised juhised ei soovita protseduurieelse ärevuse ravis kasutada unetuse ravis kasutatavaid ravimeid. ATC koodiga N05C rühmas on järjest vähenenud hambaravis sobivate ravimite Eestis turustamine ning seetõttu ei ole enam asjakohane kogu ATC grupi </w:t>
      </w:r>
      <w:r w:rsidR="00F76610">
        <w:rPr>
          <w:rFonts w:ascii="Arial" w:hAnsi="Arial" w:cs="Arial"/>
          <w:bCs/>
          <w:sz w:val="22"/>
          <w:szCs w:val="22"/>
          <w:lang w:eastAsia="et-EE"/>
        </w:rPr>
        <w:t>puhul</w:t>
      </w:r>
      <w:r w:rsidR="00565BB4" w:rsidRPr="00565BB4">
        <w:rPr>
          <w:rFonts w:ascii="Arial" w:hAnsi="Arial" w:cs="Arial"/>
          <w:bCs/>
          <w:sz w:val="22"/>
          <w:szCs w:val="22"/>
          <w:lang w:eastAsia="et-EE"/>
        </w:rPr>
        <w:t xml:space="preserve"> väljakirjutamise õigust alles hoida. Mõistlik on see piiritleda hambaravis kasutatava midasolaamiga (ATC kood N05CD08), mille raviks määramist peavad hambaarstid jätkuvalt vajalikuks nüüd lisatava ATC koodiga N05BA ravimite kõrval. Arvestades, et midasolaamil on sõltuvuse tekkimise ja kuritarvitamise risk, on vaja selle hambaravis kasutamisel lähtuda minimaalsuse põhimõttest ning määrata ja väljastada väikseim esmane või originaalpakend ning mitte üle </w:t>
      </w:r>
      <w:r w:rsidR="00F76610">
        <w:rPr>
          <w:rFonts w:ascii="Arial" w:hAnsi="Arial" w:cs="Arial"/>
          <w:bCs/>
          <w:sz w:val="22"/>
          <w:szCs w:val="22"/>
          <w:lang w:eastAsia="et-EE"/>
        </w:rPr>
        <w:t>kümne</w:t>
      </w:r>
      <w:r w:rsidR="00565BB4" w:rsidRPr="00565BB4">
        <w:rPr>
          <w:rFonts w:ascii="Arial" w:hAnsi="Arial" w:cs="Arial"/>
          <w:bCs/>
          <w:sz w:val="22"/>
          <w:szCs w:val="22"/>
          <w:lang w:eastAsia="et-EE"/>
        </w:rPr>
        <w:t xml:space="preserve"> tableti ega </w:t>
      </w:r>
      <w:r w:rsidR="00F76610">
        <w:rPr>
          <w:rFonts w:ascii="Arial" w:hAnsi="Arial" w:cs="Arial"/>
          <w:bCs/>
          <w:sz w:val="22"/>
          <w:szCs w:val="22"/>
          <w:lang w:eastAsia="et-EE"/>
        </w:rPr>
        <w:t>ühe </w:t>
      </w:r>
      <w:r w:rsidR="00565BB4" w:rsidRPr="00565BB4">
        <w:rPr>
          <w:rFonts w:ascii="Arial" w:hAnsi="Arial" w:cs="Arial"/>
          <w:bCs/>
          <w:sz w:val="22"/>
          <w:szCs w:val="22"/>
          <w:lang w:eastAsia="et-EE"/>
        </w:rPr>
        <w:t>originaalpakendi. See vähendab patsiendil kasutamata jäävat ja potentsiaalset kuritarvitatavat ravimi kogust.</w:t>
      </w:r>
    </w:p>
    <w:p w14:paraId="2E4DB952" w14:textId="77777777" w:rsidR="005F70A8" w:rsidRDefault="005F70A8" w:rsidP="00012442">
      <w:pPr>
        <w:jc w:val="both"/>
        <w:rPr>
          <w:rFonts w:ascii="Arial" w:hAnsi="Arial" w:cs="Arial"/>
          <w:bCs/>
          <w:sz w:val="22"/>
          <w:szCs w:val="22"/>
          <w:lang w:eastAsia="et-EE"/>
        </w:rPr>
      </w:pPr>
    </w:p>
    <w:p w14:paraId="6DE97A23" w14:textId="755F4FE2" w:rsidR="005F70A8"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C95ADE" w:rsidRPr="00F95F30">
        <w:rPr>
          <w:rFonts w:ascii="Arial" w:hAnsi="Arial" w:cs="Arial"/>
          <w:b/>
          <w:sz w:val="22"/>
          <w:szCs w:val="22"/>
          <w:lang w:eastAsia="et-EE"/>
        </w:rPr>
        <w:t>unktiga 9</w:t>
      </w:r>
      <w:r w:rsidR="00C95ADE">
        <w:rPr>
          <w:rFonts w:ascii="Arial" w:hAnsi="Arial" w:cs="Arial"/>
          <w:bCs/>
          <w:sz w:val="22"/>
          <w:szCs w:val="22"/>
          <w:lang w:eastAsia="et-EE"/>
        </w:rPr>
        <w:t xml:space="preserve"> </w:t>
      </w:r>
      <w:r w:rsidR="00F14579">
        <w:rPr>
          <w:rFonts w:ascii="Arial" w:hAnsi="Arial" w:cs="Arial"/>
          <w:bCs/>
          <w:sz w:val="22"/>
          <w:szCs w:val="22"/>
          <w:lang w:eastAsia="et-EE"/>
        </w:rPr>
        <w:t xml:space="preserve">täiendatakse määruse nr 30 </w:t>
      </w:r>
      <w:r w:rsidR="00EC3A41">
        <w:rPr>
          <w:rFonts w:ascii="Arial" w:hAnsi="Arial" w:cs="Arial"/>
          <w:bCs/>
          <w:sz w:val="22"/>
          <w:szCs w:val="22"/>
          <w:lang w:eastAsia="et-EE"/>
        </w:rPr>
        <w:t>§ 2 lõiget 3 punktidega 11</w:t>
      </w:r>
      <w:r w:rsidR="00EC3A41" w:rsidRPr="00EC3A41">
        <w:rPr>
          <w:rFonts w:ascii="Arial" w:hAnsi="Arial" w:cs="Arial"/>
          <w:bCs/>
          <w:sz w:val="22"/>
          <w:szCs w:val="22"/>
          <w:vertAlign w:val="superscript"/>
          <w:lang w:eastAsia="et-EE"/>
        </w:rPr>
        <w:t>1</w:t>
      </w:r>
      <w:r w:rsidR="00EC3A41">
        <w:rPr>
          <w:rFonts w:ascii="Arial" w:hAnsi="Arial" w:cs="Arial"/>
          <w:bCs/>
          <w:sz w:val="22"/>
          <w:szCs w:val="22"/>
          <w:lang w:eastAsia="et-EE"/>
        </w:rPr>
        <w:t>–11</w:t>
      </w:r>
      <w:r w:rsidR="00EC3A41" w:rsidRPr="00EC3A41">
        <w:rPr>
          <w:rFonts w:ascii="Arial" w:hAnsi="Arial" w:cs="Arial"/>
          <w:bCs/>
          <w:sz w:val="22"/>
          <w:szCs w:val="22"/>
          <w:vertAlign w:val="superscript"/>
          <w:lang w:eastAsia="et-EE"/>
        </w:rPr>
        <w:t>4</w:t>
      </w:r>
      <w:r w:rsidR="00EC3A41">
        <w:rPr>
          <w:rFonts w:ascii="Arial" w:hAnsi="Arial" w:cs="Arial"/>
          <w:bCs/>
          <w:sz w:val="22"/>
          <w:szCs w:val="22"/>
          <w:lang w:eastAsia="et-EE"/>
        </w:rPr>
        <w:t>.</w:t>
      </w:r>
    </w:p>
    <w:p w14:paraId="7C8B7478" w14:textId="18F46C0F" w:rsidR="00930BDB" w:rsidRDefault="00930BDB" w:rsidP="00012442">
      <w:pPr>
        <w:jc w:val="both"/>
        <w:rPr>
          <w:rFonts w:ascii="Arial" w:hAnsi="Arial" w:cs="Arial"/>
          <w:bCs/>
          <w:sz w:val="22"/>
          <w:szCs w:val="22"/>
          <w:lang w:eastAsia="et-EE"/>
        </w:rPr>
      </w:pPr>
      <w:r w:rsidRPr="00054659">
        <w:rPr>
          <w:rFonts w:ascii="Arial" w:hAnsi="Arial" w:cs="Arial"/>
          <w:bCs/>
          <w:sz w:val="22"/>
          <w:szCs w:val="22"/>
          <w:lang w:eastAsia="et-EE"/>
        </w:rPr>
        <w:t>Punkti</w:t>
      </w:r>
      <w:r w:rsidR="00054659" w:rsidRPr="00054659">
        <w:rPr>
          <w:rFonts w:ascii="Arial" w:hAnsi="Arial" w:cs="Arial"/>
          <w:bCs/>
          <w:sz w:val="22"/>
          <w:szCs w:val="22"/>
          <w:lang w:eastAsia="et-EE"/>
        </w:rPr>
        <w:t>de</w:t>
      </w:r>
      <w:r w:rsidRPr="00054659">
        <w:rPr>
          <w:rFonts w:ascii="Arial" w:hAnsi="Arial" w:cs="Arial"/>
          <w:bCs/>
          <w:sz w:val="22"/>
          <w:szCs w:val="22"/>
          <w:lang w:eastAsia="et-EE"/>
        </w:rPr>
        <w:t xml:space="preserve"> 11</w:t>
      </w:r>
      <w:r w:rsidRPr="00054659">
        <w:rPr>
          <w:rFonts w:ascii="Arial" w:hAnsi="Arial" w:cs="Arial"/>
          <w:bCs/>
          <w:sz w:val="22"/>
          <w:szCs w:val="22"/>
          <w:vertAlign w:val="superscript"/>
          <w:lang w:eastAsia="et-EE"/>
        </w:rPr>
        <w:t>1</w:t>
      </w:r>
      <w:r w:rsidRPr="00054659">
        <w:rPr>
          <w:rFonts w:ascii="Arial" w:hAnsi="Arial" w:cs="Arial"/>
          <w:bCs/>
          <w:sz w:val="22"/>
          <w:szCs w:val="22"/>
          <w:lang w:eastAsia="et-EE"/>
        </w:rPr>
        <w:t xml:space="preserve"> </w:t>
      </w:r>
      <w:r w:rsidR="00316492" w:rsidRPr="00054659">
        <w:rPr>
          <w:rFonts w:ascii="Arial" w:hAnsi="Arial" w:cs="Arial"/>
          <w:bCs/>
          <w:sz w:val="22"/>
          <w:szCs w:val="22"/>
          <w:lang w:eastAsia="et-EE"/>
        </w:rPr>
        <w:t xml:space="preserve">ja </w:t>
      </w:r>
      <w:r w:rsidR="00EA32CC" w:rsidRPr="00054659">
        <w:rPr>
          <w:rFonts w:ascii="Arial" w:hAnsi="Arial" w:cs="Arial"/>
          <w:bCs/>
          <w:sz w:val="22"/>
          <w:szCs w:val="22"/>
          <w:lang w:eastAsia="et-EE"/>
        </w:rPr>
        <w:t>11</w:t>
      </w:r>
      <w:r w:rsidR="00EA32CC" w:rsidRPr="00054659">
        <w:rPr>
          <w:rFonts w:ascii="Arial" w:hAnsi="Arial" w:cs="Arial"/>
          <w:bCs/>
          <w:sz w:val="22"/>
          <w:szCs w:val="22"/>
          <w:vertAlign w:val="superscript"/>
          <w:lang w:eastAsia="et-EE"/>
        </w:rPr>
        <w:t>2</w:t>
      </w:r>
      <w:r w:rsidR="00EA32CC" w:rsidRPr="00054659">
        <w:rPr>
          <w:rFonts w:ascii="Arial" w:hAnsi="Arial" w:cs="Arial"/>
          <w:bCs/>
          <w:sz w:val="22"/>
          <w:szCs w:val="22"/>
          <w:lang w:eastAsia="et-EE"/>
        </w:rPr>
        <w:t xml:space="preserve"> lisamise põhjuseks </w:t>
      </w:r>
      <w:r w:rsidR="00BC3992" w:rsidRPr="00054659">
        <w:rPr>
          <w:rFonts w:ascii="Arial" w:hAnsi="Arial" w:cs="Arial"/>
          <w:bCs/>
          <w:sz w:val="22"/>
          <w:szCs w:val="22"/>
          <w:lang w:eastAsia="et-EE"/>
        </w:rPr>
        <w:t>on vajadus laiendada hambaarstidel valu ja neuralgia</w:t>
      </w:r>
      <w:r w:rsidR="00BC3992" w:rsidRPr="00BC3992">
        <w:rPr>
          <w:rFonts w:ascii="Arial" w:hAnsi="Arial" w:cs="Arial"/>
          <w:bCs/>
          <w:sz w:val="22"/>
          <w:szCs w:val="22"/>
          <w:lang w:eastAsia="et-EE"/>
        </w:rPr>
        <w:t xml:space="preserve"> ravis määratavate ravimite valikut. Kolmiknärvi neuralgia ja kroonilise orofatsiaalse valu ravis kasutatakse esmase valikuna karbamasepiini (ATC kood N03AF). Juhul kui valu </w:t>
      </w:r>
      <w:r w:rsidR="00F76610">
        <w:rPr>
          <w:rFonts w:ascii="Arial" w:hAnsi="Arial" w:cs="Arial"/>
          <w:bCs/>
          <w:sz w:val="22"/>
          <w:szCs w:val="22"/>
          <w:lang w:eastAsia="et-EE"/>
        </w:rPr>
        <w:t xml:space="preserve">ravile </w:t>
      </w:r>
      <w:r w:rsidR="00BC3992" w:rsidRPr="00BC3992">
        <w:rPr>
          <w:rFonts w:ascii="Arial" w:hAnsi="Arial" w:cs="Arial"/>
          <w:bCs/>
          <w:sz w:val="22"/>
          <w:szCs w:val="22"/>
          <w:lang w:eastAsia="et-EE"/>
        </w:rPr>
        <w:t xml:space="preserve">ei allu, </w:t>
      </w:r>
      <w:r w:rsidR="00F76610">
        <w:rPr>
          <w:rFonts w:ascii="Arial" w:hAnsi="Arial" w:cs="Arial"/>
          <w:bCs/>
          <w:sz w:val="22"/>
          <w:szCs w:val="22"/>
          <w:lang w:eastAsia="et-EE"/>
        </w:rPr>
        <w:t>soovitavad</w:t>
      </w:r>
      <w:r w:rsidR="00BC3992" w:rsidRPr="00BC3992">
        <w:rPr>
          <w:rFonts w:ascii="Arial" w:hAnsi="Arial" w:cs="Arial"/>
          <w:bCs/>
          <w:sz w:val="22"/>
          <w:szCs w:val="22"/>
          <w:lang w:eastAsia="et-EE"/>
        </w:rPr>
        <w:t xml:space="preserve"> rahvusvahelised juhised (sh Cochrane ülevaated) pregabaliini ja gabapentiini (ATC kood N02BF) ning teatud antidepressante (nt </w:t>
      </w:r>
      <w:r w:rsidR="00787991" w:rsidRPr="00787991">
        <w:rPr>
          <w:rFonts w:ascii="Arial" w:hAnsi="Arial" w:cs="Arial"/>
          <w:bCs/>
          <w:sz w:val="22"/>
          <w:szCs w:val="22"/>
          <w:lang w:eastAsia="et-EE"/>
        </w:rPr>
        <w:t xml:space="preserve">amitriptüliin </w:t>
      </w:r>
      <w:r w:rsidR="00BC3992" w:rsidRPr="00BC3992">
        <w:rPr>
          <w:rFonts w:ascii="Arial" w:hAnsi="Arial" w:cs="Arial"/>
          <w:bCs/>
          <w:sz w:val="22"/>
          <w:szCs w:val="22"/>
          <w:lang w:eastAsia="et-EE"/>
        </w:rPr>
        <w:t>(N06AA09), duloksetiin (N06AX21)) kui tõhusaid alternatiive.</w:t>
      </w:r>
    </w:p>
    <w:p w14:paraId="4BA39952" w14:textId="708610C3" w:rsidR="0071692B" w:rsidRDefault="0071692B" w:rsidP="00012442">
      <w:pPr>
        <w:jc w:val="both"/>
        <w:rPr>
          <w:rFonts w:ascii="Arial" w:hAnsi="Arial" w:cs="Arial"/>
          <w:bCs/>
          <w:sz w:val="22"/>
          <w:szCs w:val="22"/>
          <w:lang w:eastAsia="et-EE"/>
        </w:rPr>
      </w:pPr>
      <w:r>
        <w:rPr>
          <w:rFonts w:ascii="Arial" w:hAnsi="Arial" w:cs="Arial"/>
          <w:bCs/>
          <w:sz w:val="22"/>
          <w:szCs w:val="22"/>
          <w:lang w:eastAsia="et-EE"/>
        </w:rPr>
        <w:t>Punkti 11</w:t>
      </w:r>
      <w:r w:rsidRPr="0071692B">
        <w:rPr>
          <w:rFonts w:ascii="Arial" w:hAnsi="Arial" w:cs="Arial"/>
          <w:bCs/>
          <w:sz w:val="22"/>
          <w:szCs w:val="22"/>
          <w:vertAlign w:val="superscript"/>
          <w:lang w:eastAsia="et-EE"/>
        </w:rPr>
        <w:t>3</w:t>
      </w:r>
      <w:r>
        <w:rPr>
          <w:rFonts w:ascii="Arial" w:hAnsi="Arial" w:cs="Arial"/>
          <w:bCs/>
          <w:sz w:val="22"/>
          <w:szCs w:val="22"/>
          <w:lang w:eastAsia="et-EE"/>
        </w:rPr>
        <w:t xml:space="preserve"> lisamise põhjuseks </w:t>
      </w:r>
      <w:r w:rsidR="008A04EB">
        <w:rPr>
          <w:rFonts w:ascii="Arial" w:hAnsi="Arial" w:cs="Arial"/>
          <w:bCs/>
          <w:sz w:val="22"/>
          <w:szCs w:val="22"/>
          <w:lang w:eastAsia="et-EE"/>
        </w:rPr>
        <w:t>on vajadus kasutada p</w:t>
      </w:r>
      <w:r w:rsidR="008A04EB" w:rsidRPr="008A04EB">
        <w:rPr>
          <w:rFonts w:ascii="Arial" w:hAnsi="Arial" w:cs="Arial"/>
          <w:bCs/>
          <w:sz w:val="22"/>
          <w:szCs w:val="22"/>
          <w:lang w:eastAsia="et-EE"/>
        </w:rPr>
        <w:t>ilokarpiin</w:t>
      </w:r>
      <w:r w:rsidR="008A04EB">
        <w:rPr>
          <w:rFonts w:ascii="Arial" w:hAnsi="Arial" w:cs="Arial"/>
          <w:bCs/>
          <w:sz w:val="22"/>
          <w:szCs w:val="22"/>
          <w:lang w:eastAsia="et-EE"/>
        </w:rPr>
        <w:t>i</w:t>
      </w:r>
      <w:r w:rsidR="008A04EB" w:rsidRPr="008A04EB">
        <w:rPr>
          <w:rFonts w:ascii="Arial" w:hAnsi="Arial" w:cs="Arial"/>
          <w:bCs/>
          <w:sz w:val="22"/>
          <w:szCs w:val="22"/>
          <w:lang w:eastAsia="et-EE"/>
        </w:rPr>
        <w:t xml:space="preserve"> </w:t>
      </w:r>
      <w:r w:rsidR="00F76610" w:rsidRPr="008A04EB">
        <w:rPr>
          <w:rFonts w:ascii="Arial" w:hAnsi="Arial" w:cs="Arial"/>
          <w:bCs/>
          <w:sz w:val="22"/>
          <w:szCs w:val="22"/>
          <w:lang w:eastAsia="et-EE"/>
        </w:rPr>
        <w:t>hamba</w:t>
      </w:r>
      <w:r w:rsidR="00F76610">
        <w:rPr>
          <w:rFonts w:ascii="Arial" w:hAnsi="Arial" w:cs="Arial"/>
          <w:bCs/>
          <w:sz w:val="22"/>
          <w:szCs w:val="22"/>
          <w:lang w:eastAsia="et-EE"/>
        </w:rPr>
        <w:t>ravi</w:t>
      </w:r>
      <w:r w:rsidR="00F76610" w:rsidRPr="008A04EB">
        <w:rPr>
          <w:rFonts w:ascii="Arial" w:hAnsi="Arial" w:cs="Arial"/>
          <w:bCs/>
          <w:sz w:val="22"/>
          <w:szCs w:val="22"/>
          <w:lang w:eastAsia="et-EE"/>
        </w:rPr>
        <w:t xml:space="preserve"> patsientidel esinev</w:t>
      </w:r>
      <w:r w:rsidR="00F76610">
        <w:rPr>
          <w:rFonts w:ascii="Arial" w:hAnsi="Arial" w:cs="Arial"/>
          <w:bCs/>
          <w:sz w:val="22"/>
          <w:szCs w:val="22"/>
          <w:lang w:eastAsia="et-EE"/>
        </w:rPr>
        <w:t>a</w:t>
      </w:r>
      <w:r w:rsidR="00F76610" w:rsidRPr="008A04EB">
        <w:rPr>
          <w:rFonts w:ascii="Arial" w:hAnsi="Arial" w:cs="Arial"/>
          <w:bCs/>
          <w:sz w:val="22"/>
          <w:szCs w:val="22"/>
          <w:lang w:eastAsia="et-EE"/>
        </w:rPr>
        <w:t xml:space="preserve"> seisund</w:t>
      </w:r>
      <w:r w:rsidR="00F76610">
        <w:rPr>
          <w:rFonts w:ascii="Arial" w:hAnsi="Arial" w:cs="Arial"/>
          <w:bCs/>
          <w:sz w:val="22"/>
          <w:szCs w:val="22"/>
          <w:lang w:eastAsia="et-EE"/>
        </w:rPr>
        <w:t>i</w:t>
      </w:r>
      <w:r w:rsidR="00F76610" w:rsidRPr="008A04EB">
        <w:rPr>
          <w:rFonts w:ascii="Arial" w:hAnsi="Arial" w:cs="Arial"/>
          <w:bCs/>
          <w:sz w:val="22"/>
          <w:szCs w:val="22"/>
          <w:lang w:eastAsia="et-EE"/>
        </w:rPr>
        <w:t xml:space="preserve"> </w:t>
      </w:r>
      <w:r w:rsidR="008A04EB" w:rsidRPr="008A04EB">
        <w:rPr>
          <w:rFonts w:ascii="Arial" w:hAnsi="Arial" w:cs="Arial"/>
          <w:bCs/>
          <w:sz w:val="22"/>
          <w:szCs w:val="22"/>
          <w:lang w:eastAsia="et-EE"/>
        </w:rPr>
        <w:t>kserostoomia (suukuivuse)</w:t>
      </w:r>
      <w:r w:rsidR="008A04EB">
        <w:rPr>
          <w:rFonts w:ascii="Arial" w:hAnsi="Arial" w:cs="Arial"/>
          <w:bCs/>
          <w:sz w:val="22"/>
          <w:szCs w:val="22"/>
          <w:lang w:eastAsia="et-EE"/>
        </w:rPr>
        <w:t xml:space="preserve"> </w:t>
      </w:r>
      <w:r w:rsidR="008A04EB" w:rsidRPr="008A04EB">
        <w:rPr>
          <w:rFonts w:ascii="Arial" w:hAnsi="Arial" w:cs="Arial"/>
          <w:bCs/>
          <w:sz w:val="22"/>
          <w:szCs w:val="22"/>
          <w:lang w:eastAsia="et-EE"/>
        </w:rPr>
        <w:t>raviks</w:t>
      </w:r>
      <w:r w:rsidR="008A04EB">
        <w:rPr>
          <w:rFonts w:ascii="Arial" w:hAnsi="Arial" w:cs="Arial"/>
          <w:bCs/>
          <w:sz w:val="22"/>
          <w:szCs w:val="22"/>
          <w:lang w:eastAsia="et-EE"/>
        </w:rPr>
        <w:t>.</w:t>
      </w:r>
    </w:p>
    <w:p w14:paraId="009BAE89" w14:textId="224CBF9B" w:rsidR="008A04EB" w:rsidRDefault="008A04EB" w:rsidP="00012442">
      <w:pPr>
        <w:jc w:val="both"/>
        <w:rPr>
          <w:rFonts w:ascii="Arial" w:hAnsi="Arial" w:cs="Arial"/>
          <w:bCs/>
          <w:sz w:val="22"/>
          <w:szCs w:val="22"/>
          <w:lang w:eastAsia="et-EE"/>
        </w:rPr>
      </w:pPr>
      <w:r>
        <w:rPr>
          <w:rFonts w:ascii="Arial" w:hAnsi="Arial" w:cs="Arial"/>
          <w:bCs/>
          <w:sz w:val="22"/>
          <w:szCs w:val="22"/>
          <w:lang w:eastAsia="et-EE"/>
        </w:rPr>
        <w:t>Punkti 11</w:t>
      </w:r>
      <w:r w:rsidRPr="00A536B9">
        <w:rPr>
          <w:rFonts w:ascii="Arial" w:hAnsi="Arial" w:cs="Arial"/>
          <w:bCs/>
          <w:sz w:val="22"/>
          <w:szCs w:val="22"/>
          <w:vertAlign w:val="superscript"/>
          <w:lang w:eastAsia="et-EE"/>
        </w:rPr>
        <w:t>4</w:t>
      </w:r>
      <w:r>
        <w:rPr>
          <w:rFonts w:ascii="Arial" w:hAnsi="Arial" w:cs="Arial"/>
          <w:bCs/>
          <w:sz w:val="22"/>
          <w:szCs w:val="22"/>
          <w:lang w:eastAsia="et-EE"/>
        </w:rPr>
        <w:t xml:space="preserve"> lisamise põhjuseks </w:t>
      </w:r>
      <w:r w:rsidR="001443E4">
        <w:rPr>
          <w:rFonts w:ascii="Arial" w:hAnsi="Arial" w:cs="Arial"/>
          <w:bCs/>
          <w:sz w:val="22"/>
          <w:szCs w:val="22"/>
          <w:lang w:eastAsia="et-EE"/>
        </w:rPr>
        <w:t>on vajadus täpsustada ATC koodi seoses</w:t>
      </w:r>
      <w:r w:rsidR="001443E4" w:rsidRPr="001443E4">
        <w:rPr>
          <w:rFonts w:ascii="Arial" w:hAnsi="Arial" w:cs="Arial"/>
          <w:bCs/>
          <w:sz w:val="22"/>
          <w:szCs w:val="22"/>
          <w:lang w:eastAsia="et-EE"/>
        </w:rPr>
        <w:t xml:space="preserve"> WHO ATC klassifikatsiooni muudatuse</w:t>
      </w:r>
      <w:r w:rsidR="001443E4">
        <w:rPr>
          <w:rFonts w:ascii="Arial" w:hAnsi="Arial" w:cs="Arial"/>
          <w:bCs/>
          <w:sz w:val="22"/>
          <w:szCs w:val="22"/>
          <w:lang w:eastAsia="et-EE"/>
        </w:rPr>
        <w:t xml:space="preserve">ga (enne </w:t>
      </w:r>
      <w:r w:rsidR="001443E4" w:rsidRPr="001443E4">
        <w:rPr>
          <w:rFonts w:ascii="Arial" w:hAnsi="Arial" w:cs="Arial"/>
          <w:bCs/>
          <w:sz w:val="22"/>
          <w:szCs w:val="22"/>
          <w:lang w:eastAsia="et-EE"/>
        </w:rPr>
        <w:t xml:space="preserve">ATC kood </w:t>
      </w:r>
      <w:r w:rsidR="00BF2C5B" w:rsidRPr="001443E4">
        <w:rPr>
          <w:rFonts w:ascii="Arial" w:hAnsi="Arial" w:cs="Arial"/>
          <w:bCs/>
          <w:sz w:val="22"/>
          <w:szCs w:val="22"/>
          <w:lang w:eastAsia="et-EE"/>
        </w:rPr>
        <w:t>J01XD01</w:t>
      </w:r>
      <w:r w:rsidR="00BF2C5B">
        <w:rPr>
          <w:rFonts w:ascii="Arial" w:hAnsi="Arial" w:cs="Arial"/>
          <w:bCs/>
          <w:sz w:val="22"/>
          <w:szCs w:val="22"/>
          <w:lang w:eastAsia="et-EE"/>
        </w:rPr>
        <w:t xml:space="preserve">, </w:t>
      </w:r>
      <w:r w:rsidR="001443E4" w:rsidRPr="001443E4">
        <w:rPr>
          <w:rFonts w:ascii="Arial" w:hAnsi="Arial" w:cs="Arial"/>
          <w:bCs/>
          <w:sz w:val="22"/>
          <w:szCs w:val="22"/>
          <w:lang w:eastAsia="et-EE"/>
        </w:rPr>
        <w:t>nüüd P01AB01</w:t>
      </w:r>
      <w:r w:rsidR="00BF2C5B">
        <w:rPr>
          <w:rFonts w:ascii="Arial" w:hAnsi="Arial" w:cs="Arial"/>
          <w:bCs/>
          <w:sz w:val="22"/>
          <w:szCs w:val="22"/>
          <w:lang w:eastAsia="et-EE"/>
        </w:rPr>
        <w:t>).</w:t>
      </w:r>
    </w:p>
    <w:p w14:paraId="25C15DFD" w14:textId="77777777" w:rsidR="00BF2C5B" w:rsidRDefault="00BF2C5B" w:rsidP="00012442">
      <w:pPr>
        <w:jc w:val="both"/>
        <w:rPr>
          <w:rFonts w:ascii="Arial" w:hAnsi="Arial" w:cs="Arial"/>
          <w:bCs/>
          <w:sz w:val="22"/>
          <w:szCs w:val="22"/>
          <w:lang w:eastAsia="et-EE"/>
        </w:rPr>
      </w:pPr>
    </w:p>
    <w:p w14:paraId="050BA0C1" w14:textId="32B18C54" w:rsidR="00864881" w:rsidRDefault="00871ABC" w:rsidP="00012442">
      <w:pPr>
        <w:jc w:val="both"/>
        <w:rPr>
          <w:rFonts w:ascii="Arial" w:hAnsi="Arial" w:cs="Arial"/>
          <w:bCs/>
          <w:sz w:val="22"/>
          <w:szCs w:val="22"/>
          <w:lang w:eastAsia="et-EE"/>
        </w:rPr>
      </w:pPr>
      <w:r>
        <w:rPr>
          <w:rFonts w:ascii="Arial" w:hAnsi="Arial" w:cs="Arial"/>
          <w:b/>
          <w:sz w:val="22"/>
          <w:szCs w:val="22"/>
          <w:lang w:eastAsia="et-EE"/>
        </w:rPr>
        <w:t>P</w:t>
      </w:r>
      <w:r w:rsidR="00BF2C5B" w:rsidRPr="00CD15DE">
        <w:rPr>
          <w:rFonts w:ascii="Arial" w:hAnsi="Arial" w:cs="Arial"/>
          <w:b/>
          <w:sz w:val="22"/>
          <w:szCs w:val="22"/>
          <w:lang w:eastAsia="et-EE"/>
        </w:rPr>
        <w:t>unktiga 10</w:t>
      </w:r>
      <w:r w:rsidR="00BF2C5B">
        <w:rPr>
          <w:rFonts w:ascii="Arial" w:hAnsi="Arial" w:cs="Arial"/>
          <w:bCs/>
          <w:sz w:val="22"/>
          <w:szCs w:val="22"/>
          <w:lang w:eastAsia="et-EE"/>
        </w:rPr>
        <w:t xml:space="preserve"> </w:t>
      </w:r>
      <w:r w:rsidR="00BD6F81">
        <w:rPr>
          <w:rFonts w:ascii="Arial" w:hAnsi="Arial" w:cs="Arial"/>
          <w:bCs/>
          <w:sz w:val="22"/>
          <w:szCs w:val="22"/>
          <w:lang w:eastAsia="et-EE"/>
        </w:rPr>
        <w:t>täiendatakse määruse nr 30 §</w:t>
      </w:r>
      <w:r w:rsidR="00BD6F81" w:rsidRPr="00BD6F81">
        <w:rPr>
          <w:rFonts w:ascii="Arial" w:hAnsi="Arial" w:cs="Arial"/>
          <w:bCs/>
          <w:sz w:val="22"/>
          <w:szCs w:val="22"/>
          <w:lang w:eastAsia="et-EE"/>
        </w:rPr>
        <w:t xml:space="preserve"> 2 lõiget 3 punktiga 14</w:t>
      </w:r>
      <w:r w:rsidR="00BD6F81" w:rsidRPr="00BD6F81">
        <w:rPr>
          <w:rFonts w:ascii="Arial" w:hAnsi="Arial" w:cs="Arial"/>
          <w:bCs/>
          <w:sz w:val="22"/>
          <w:szCs w:val="22"/>
          <w:vertAlign w:val="superscript"/>
          <w:lang w:eastAsia="et-EE"/>
        </w:rPr>
        <w:t>1</w:t>
      </w:r>
      <w:r w:rsidR="00BD6F81">
        <w:rPr>
          <w:rFonts w:ascii="Arial" w:hAnsi="Arial" w:cs="Arial"/>
          <w:bCs/>
          <w:sz w:val="22"/>
          <w:szCs w:val="22"/>
          <w:lang w:eastAsia="et-EE"/>
        </w:rPr>
        <w:t xml:space="preserve">. </w:t>
      </w:r>
      <w:r w:rsidR="00CD15DE" w:rsidRPr="00CD15DE">
        <w:rPr>
          <w:rFonts w:ascii="Arial" w:hAnsi="Arial" w:cs="Arial"/>
          <w:bCs/>
          <w:sz w:val="22"/>
          <w:szCs w:val="22"/>
          <w:lang w:eastAsia="et-EE"/>
        </w:rPr>
        <w:t>Atropiin on vajalik liigse süljeerituse leevendamiseks teatud erivajadustega patsientide hambaravis ja komplitseeritud restauratiivsete protseduuride puhul.</w:t>
      </w:r>
    </w:p>
    <w:p w14:paraId="19493C53" w14:textId="77777777" w:rsidR="00CD15DE" w:rsidRDefault="00CD15DE" w:rsidP="00012442">
      <w:pPr>
        <w:jc w:val="both"/>
        <w:rPr>
          <w:rFonts w:ascii="Arial" w:hAnsi="Arial" w:cs="Arial"/>
          <w:bCs/>
          <w:sz w:val="22"/>
          <w:szCs w:val="22"/>
          <w:lang w:eastAsia="et-EE"/>
        </w:rPr>
      </w:pPr>
    </w:p>
    <w:p w14:paraId="5FE87247" w14:textId="27240E70" w:rsidR="00CD15DE" w:rsidRPr="00CD15DE" w:rsidRDefault="00871ABC" w:rsidP="72DB6053">
      <w:pPr>
        <w:jc w:val="both"/>
        <w:rPr>
          <w:rFonts w:ascii="Arial" w:hAnsi="Arial" w:cs="Arial"/>
          <w:sz w:val="22"/>
          <w:szCs w:val="22"/>
          <w:lang w:eastAsia="et-EE"/>
        </w:rPr>
      </w:pPr>
      <w:r>
        <w:rPr>
          <w:rFonts w:ascii="Arial" w:hAnsi="Arial" w:cs="Arial"/>
          <w:b/>
          <w:bCs/>
          <w:sz w:val="22"/>
          <w:szCs w:val="22"/>
          <w:lang w:eastAsia="et-EE"/>
        </w:rPr>
        <w:t>P</w:t>
      </w:r>
      <w:r w:rsidR="315F9CCE" w:rsidRPr="72DB6053">
        <w:rPr>
          <w:rFonts w:ascii="Arial" w:hAnsi="Arial" w:cs="Arial"/>
          <w:b/>
          <w:bCs/>
          <w:sz w:val="22"/>
          <w:szCs w:val="22"/>
          <w:lang w:eastAsia="et-EE"/>
        </w:rPr>
        <w:t xml:space="preserve">unktiga 11 </w:t>
      </w:r>
      <w:r w:rsidR="7FB8D4D1" w:rsidRPr="72DB6053">
        <w:rPr>
          <w:rFonts w:ascii="Arial" w:hAnsi="Arial" w:cs="Arial"/>
          <w:sz w:val="22"/>
          <w:szCs w:val="22"/>
          <w:lang w:eastAsia="et-EE"/>
        </w:rPr>
        <w:t xml:space="preserve">täiendatakse </w:t>
      </w:r>
      <w:r w:rsidR="791E2D28" w:rsidRPr="72DB6053">
        <w:rPr>
          <w:rFonts w:ascii="Arial" w:hAnsi="Arial" w:cs="Arial"/>
          <w:sz w:val="22"/>
          <w:szCs w:val="22"/>
          <w:lang w:eastAsia="et-EE"/>
        </w:rPr>
        <w:t>määrus</w:t>
      </w:r>
      <w:r w:rsidR="00F76610">
        <w:rPr>
          <w:rFonts w:ascii="Arial" w:hAnsi="Arial" w:cs="Arial"/>
          <w:sz w:val="22"/>
          <w:szCs w:val="22"/>
          <w:lang w:eastAsia="et-EE"/>
        </w:rPr>
        <w:t>e nr 30</w:t>
      </w:r>
      <w:r w:rsidR="7FB8D4D1" w:rsidRPr="72DB6053">
        <w:rPr>
          <w:rFonts w:ascii="Arial" w:hAnsi="Arial" w:cs="Arial"/>
          <w:sz w:val="22"/>
          <w:szCs w:val="22"/>
          <w:lang w:eastAsia="et-EE"/>
        </w:rPr>
        <w:t xml:space="preserve"> </w:t>
      </w:r>
      <w:r w:rsidR="00F76610">
        <w:rPr>
          <w:rFonts w:ascii="Arial" w:hAnsi="Arial" w:cs="Arial"/>
          <w:sz w:val="22"/>
          <w:szCs w:val="22"/>
          <w:lang w:eastAsia="et-EE"/>
        </w:rPr>
        <w:t xml:space="preserve">§ </w:t>
      </w:r>
      <w:r w:rsidR="7FB8D4D1" w:rsidRPr="72DB6053">
        <w:rPr>
          <w:rFonts w:ascii="Arial" w:hAnsi="Arial" w:cs="Arial"/>
          <w:sz w:val="22"/>
          <w:szCs w:val="22"/>
          <w:lang w:eastAsia="et-EE"/>
        </w:rPr>
        <w:t>2 lõikega 3</w:t>
      </w:r>
      <w:r w:rsidR="7FB8D4D1" w:rsidRPr="72DB6053">
        <w:rPr>
          <w:rFonts w:ascii="Arial" w:hAnsi="Arial" w:cs="Arial"/>
          <w:sz w:val="22"/>
          <w:szCs w:val="22"/>
          <w:vertAlign w:val="superscript"/>
          <w:lang w:eastAsia="et-EE"/>
        </w:rPr>
        <w:t>7</w:t>
      </w:r>
      <w:r w:rsidR="7FB8D4D1" w:rsidRPr="72DB6053">
        <w:rPr>
          <w:rFonts w:ascii="Arial" w:hAnsi="Arial" w:cs="Arial"/>
          <w:sz w:val="22"/>
          <w:szCs w:val="22"/>
          <w:lang w:eastAsia="et-EE"/>
        </w:rPr>
        <w:t>, mille kohaselt on tervishoiutöötajal keelatud endale välja kirjutada ravimeid, mis sisaldavad</w:t>
      </w:r>
      <w:r w:rsidR="78E359A9" w:rsidRPr="72DB6053">
        <w:rPr>
          <w:rFonts w:ascii="Arial" w:hAnsi="Arial" w:cs="Arial"/>
          <w:sz w:val="22"/>
          <w:szCs w:val="22"/>
          <w:lang w:eastAsia="et-EE"/>
        </w:rPr>
        <w:t xml:space="preserve"> </w:t>
      </w:r>
      <w:r w:rsidR="7FB8D4D1" w:rsidRPr="72DB6053">
        <w:rPr>
          <w:rFonts w:ascii="Arial" w:hAnsi="Arial" w:cs="Arial"/>
          <w:sz w:val="22"/>
          <w:szCs w:val="22"/>
          <w:lang w:eastAsia="et-EE"/>
        </w:rPr>
        <w:t>sotsiaalministri määrusega kehtestatud narkootiliste ja psühhotroopsete ainete I ja II nimekirja</w:t>
      </w:r>
      <w:r w:rsidR="0021703A">
        <w:rPr>
          <w:rFonts w:ascii="Arial" w:hAnsi="Arial" w:cs="Arial"/>
          <w:sz w:val="22"/>
          <w:szCs w:val="22"/>
          <w:lang w:eastAsia="et-EE"/>
        </w:rPr>
        <w:t xml:space="preserve"> aineid</w:t>
      </w:r>
      <w:r w:rsidR="7FB8D4D1" w:rsidRPr="72DB6053">
        <w:rPr>
          <w:rFonts w:ascii="Arial" w:hAnsi="Arial" w:cs="Arial"/>
          <w:sz w:val="22"/>
          <w:szCs w:val="22"/>
          <w:lang w:eastAsia="et-EE"/>
        </w:rPr>
        <w:t xml:space="preserve"> </w:t>
      </w:r>
      <w:r w:rsidR="00947D2C">
        <w:rPr>
          <w:rFonts w:ascii="Arial" w:hAnsi="Arial" w:cs="Arial"/>
          <w:sz w:val="22"/>
          <w:szCs w:val="22"/>
          <w:lang w:eastAsia="et-EE"/>
        </w:rPr>
        <w:t>(</w:t>
      </w:r>
      <w:r w:rsidR="00F01F21">
        <w:rPr>
          <w:rFonts w:ascii="Arial" w:hAnsi="Arial" w:cs="Arial"/>
          <w:sz w:val="22"/>
          <w:szCs w:val="22"/>
          <w:lang w:eastAsia="et-EE"/>
        </w:rPr>
        <w:t>eelnõu</w:t>
      </w:r>
      <w:r w:rsidR="00947D2C">
        <w:rPr>
          <w:rFonts w:ascii="Arial" w:hAnsi="Arial" w:cs="Arial"/>
          <w:sz w:val="22"/>
          <w:szCs w:val="22"/>
          <w:lang w:eastAsia="et-EE"/>
        </w:rPr>
        <w:t xml:space="preserve"> koostamise hetkel sotsiaalministri 18.05.2005 määrus nr 73 „N</w:t>
      </w:r>
      <w:r w:rsidR="00947D2C" w:rsidRPr="00947D2C">
        <w:rPr>
          <w:rFonts w:ascii="Arial" w:hAnsi="Arial" w:cs="Arial"/>
          <w:sz w:val="22"/>
          <w:szCs w:val="22"/>
          <w:lang w:eastAsia="et-EE"/>
        </w:rPr>
        <w:t>arkootiliste ja psühhotroopsete ainete nimekirjad ning nende ainete meditsiinilisel ja teaduslikul eesmärgil käitlemine</w:t>
      </w:r>
      <w:r w:rsidR="7FB8D4D1" w:rsidRPr="72DB6053">
        <w:rPr>
          <w:rFonts w:ascii="Arial" w:hAnsi="Arial" w:cs="Arial"/>
          <w:sz w:val="22"/>
          <w:szCs w:val="22"/>
          <w:lang w:eastAsia="et-EE"/>
        </w:rPr>
        <w:t>kuuluvaid aineid</w:t>
      </w:r>
      <w:r w:rsidR="00947D2C">
        <w:rPr>
          <w:rFonts w:ascii="Arial" w:hAnsi="Arial" w:cs="Arial"/>
          <w:sz w:val="22"/>
          <w:szCs w:val="22"/>
          <w:lang w:eastAsia="et-EE"/>
        </w:rPr>
        <w:t xml:space="preserve">“ avaldamismärkega </w:t>
      </w:r>
      <w:r w:rsidR="00947D2C" w:rsidRPr="00947D2C">
        <w:rPr>
          <w:rFonts w:ascii="Arial" w:hAnsi="Arial" w:cs="Arial"/>
          <w:sz w:val="22"/>
          <w:szCs w:val="22"/>
          <w:lang w:eastAsia="et-EE"/>
        </w:rPr>
        <w:t>RT I, 20.02.2026, 6</w:t>
      </w:r>
      <w:r w:rsidR="00947D2C">
        <w:rPr>
          <w:rFonts w:ascii="Arial" w:hAnsi="Arial" w:cs="Arial"/>
          <w:sz w:val="22"/>
          <w:szCs w:val="22"/>
          <w:lang w:eastAsia="et-EE"/>
        </w:rPr>
        <w:t>)</w:t>
      </w:r>
      <w:r w:rsidR="53ED9EC7" w:rsidRPr="72DB6053">
        <w:rPr>
          <w:rFonts w:ascii="Arial" w:hAnsi="Arial" w:cs="Arial"/>
          <w:sz w:val="22"/>
          <w:szCs w:val="22"/>
          <w:lang w:eastAsia="et-EE"/>
        </w:rPr>
        <w:t>.</w:t>
      </w:r>
      <w:r w:rsidR="7FB8D4D1" w:rsidRPr="72DB6053">
        <w:rPr>
          <w:rFonts w:ascii="Arial" w:hAnsi="Arial" w:cs="Arial"/>
          <w:sz w:val="22"/>
          <w:szCs w:val="22"/>
          <w:lang w:eastAsia="et-EE"/>
        </w:rPr>
        <w:t xml:space="preserve"> </w:t>
      </w:r>
      <w:r w:rsidR="046FA520" w:rsidRPr="72DB6053">
        <w:rPr>
          <w:rFonts w:ascii="Arial" w:hAnsi="Arial" w:cs="Arial"/>
          <w:sz w:val="22"/>
          <w:szCs w:val="22"/>
          <w:lang w:eastAsia="et-EE"/>
        </w:rPr>
        <w:t>Kuna tegemist on suure sõltuvust tekitava potentsiaaliga ainetega</w:t>
      </w:r>
      <w:r w:rsidR="00F76610">
        <w:rPr>
          <w:rFonts w:ascii="Arial" w:hAnsi="Arial" w:cs="Arial"/>
          <w:sz w:val="22"/>
          <w:szCs w:val="22"/>
          <w:lang w:eastAsia="et-EE"/>
        </w:rPr>
        <w:t xml:space="preserve"> ja</w:t>
      </w:r>
      <w:r w:rsidR="3CF53C6C" w:rsidRPr="72DB6053">
        <w:rPr>
          <w:rFonts w:ascii="Arial" w:hAnsi="Arial" w:cs="Arial"/>
          <w:sz w:val="22"/>
          <w:szCs w:val="22"/>
          <w:lang w:eastAsia="et-EE"/>
        </w:rPr>
        <w:t xml:space="preserve"> nende</w:t>
      </w:r>
      <w:r w:rsidR="046FA520" w:rsidRPr="72DB6053">
        <w:rPr>
          <w:rFonts w:ascii="Arial" w:hAnsi="Arial" w:cs="Arial"/>
          <w:sz w:val="22"/>
          <w:szCs w:val="22"/>
          <w:lang w:eastAsia="et-EE"/>
        </w:rPr>
        <w:t xml:space="preserve"> endale väljakirjutamise</w:t>
      </w:r>
      <w:r w:rsidR="5294221E" w:rsidRPr="72DB6053">
        <w:rPr>
          <w:rFonts w:ascii="Arial" w:hAnsi="Arial" w:cs="Arial"/>
          <w:sz w:val="22"/>
          <w:szCs w:val="22"/>
          <w:lang w:eastAsia="et-EE"/>
        </w:rPr>
        <w:t>ga</w:t>
      </w:r>
      <w:r w:rsidR="046FA520" w:rsidRPr="72DB6053">
        <w:rPr>
          <w:rFonts w:ascii="Arial" w:hAnsi="Arial" w:cs="Arial"/>
          <w:sz w:val="22"/>
          <w:szCs w:val="22"/>
          <w:lang w:eastAsia="et-EE"/>
        </w:rPr>
        <w:t xml:space="preserve"> </w:t>
      </w:r>
      <w:r w:rsidR="00F76610">
        <w:rPr>
          <w:rFonts w:ascii="Arial" w:hAnsi="Arial" w:cs="Arial"/>
          <w:sz w:val="22"/>
          <w:szCs w:val="22"/>
          <w:lang w:eastAsia="et-EE"/>
        </w:rPr>
        <w:t xml:space="preserve">kaasneks </w:t>
      </w:r>
      <w:r w:rsidR="046FA520" w:rsidRPr="72DB6053">
        <w:rPr>
          <w:rFonts w:ascii="Arial" w:hAnsi="Arial" w:cs="Arial"/>
          <w:sz w:val="22"/>
          <w:szCs w:val="22"/>
          <w:lang w:eastAsia="et-EE"/>
        </w:rPr>
        <w:t>kõrgenenud</w:t>
      </w:r>
      <w:r w:rsidR="1354F0C6" w:rsidRPr="72DB6053">
        <w:rPr>
          <w:rFonts w:ascii="Arial" w:hAnsi="Arial" w:cs="Arial"/>
          <w:sz w:val="22"/>
          <w:szCs w:val="22"/>
          <w:lang w:eastAsia="et-EE"/>
        </w:rPr>
        <w:t xml:space="preserve"> risk sõltuvuse tekkimiseks ja süvenemiseks</w:t>
      </w:r>
      <w:r w:rsidR="064CE42C" w:rsidRPr="72DB6053">
        <w:rPr>
          <w:rFonts w:ascii="Arial" w:hAnsi="Arial" w:cs="Arial"/>
          <w:sz w:val="22"/>
          <w:szCs w:val="22"/>
          <w:lang w:eastAsia="et-EE"/>
        </w:rPr>
        <w:t>, on nimetatud piirang põhjendatud tervise kaitse eesmärgil.</w:t>
      </w:r>
    </w:p>
    <w:p w14:paraId="7B03016F" w14:textId="7A6C45A1" w:rsidR="003A2425" w:rsidRPr="00A13D90" w:rsidRDefault="003A2425" w:rsidP="00EF1D3C">
      <w:pPr>
        <w:jc w:val="both"/>
        <w:rPr>
          <w:rFonts w:ascii="Arial" w:hAnsi="Arial" w:cs="Arial"/>
          <w:bCs/>
          <w:sz w:val="22"/>
          <w:szCs w:val="22"/>
          <w:lang w:eastAsia="et-EE"/>
        </w:rPr>
        <w:sectPr w:rsidR="003A2425" w:rsidRPr="00A13D90" w:rsidSect="00A8180C">
          <w:type w:val="continuous"/>
          <w:pgSz w:w="11907" w:h="16840" w:code="9"/>
          <w:pgMar w:top="1134" w:right="1134" w:bottom="1134" w:left="1701" w:header="709" w:footer="709" w:gutter="0"/>
          <w:cols w:space="708"/>
          <w:formProt w:val="0"/>
          <w:titlePg/>
          <w:docGrid w:linePitch="360"/>
        </w:sectPr>
      </w:pPr>
    </w:p>
    <w:p w14:paraId="3D5AFE2E" w14:textId="77777777" w:rsidR="004576DB" w:rsidRPr="00A13D90" w:rsidRDefault="004576DB" w:rsidP="00A248DC">
      <w:pPr>
        <w:jc w:val="both"/>
        <w:rPr>
          <w:rFonts w:ascii="Arial" w:hAnsi="Arial" w:cs="Arial"/>
          <w:bCs/>
          <w:sz w:val="22"/>
          <w:szCs w:val="22"/>
          <w:lang w:eastAsia="et-EE"/>
        </w:rPr>
      </w:pPr>
    </w:p>
    <w:p w14:paraId="66D5F21E" w14:textId="77777777" w:rsidR="00885C83"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A248DC">
      <w:pPr>
        <w:jc w:val="both"/>
        <w:rPr>
          <w:rFonts w:ascii="Arial" w:hAnsi="Arial" w:cs="Arial"/>
          <w:sz w:val="22"/>
          <w:szCs w:val="22"/>
          <w:lang w:eastAsia="et-EE"/>
        </w:rPr>
      </w:pPr>
    </w:p>
    <w:p w14:paraId="43C3777A"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273CC09" w14:textId="08A96C3D" w:rsidR="004576DB" w:rsidRPr="00A13D90" w:rsidRDefault="00793AC6"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r w:rsidRPr="00793AC6">
        <w:rPr>
          <w:rFonts w:ascii="Arial" w:hAnsi="Arial" w:cs="Arial"/>
          <w:sz w:val="22"/>
          <w:szCs w:val="22"/>
        </w:rPr>
        <w:t>Eelnõu pole seotud Euroopa Liidu õigusega.</w:t>
      </w:r>
    </w:p>
    <w:p w14:paraId="0F676C8F" w14:textId="77777777" w:rsidR="004576DB" w:rsidRPr="00A13D90" w:rsidRDefault="004576DB" w:rsidP="00A248DC">
      <w:pPr>
        <w:jc w:val="both"/>
        <w:rPr>
          <w:rFonts w:ascii="Arial" w:hAnsi="Arial" w:cs="Arial"/>
          <w:sz w:val="22"/>
          <w:szCs w:val="22"/>
        </w:rPr>
      </w:pPr>
    </w:p>
    <w:p w14:paraId="0DBC6406"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4</w:t>
      </w:r>
      <w:r w:rsidR="0004635E" w:rsidRPr="00A13D90">
        <w:rPr>
          <w:rFonts w:ascii="Arial" w:hAnsi="Arial" w:cs="Arial"/>
          <w:b/>
          <w:bCs/>
          <w:sz w:val="22"/>
          <w:szCs w:val="22"/>
          <w:lang w:eastAsia="et-EE"/>
        </w:rPr>
        <w:t xml:space="preserve">. </w:t>
      </w:r>
      <w:r w:rsidR="004B5C9B"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mõjud</w:t>
      </w:r>
    </w:p>
    <w:p w14:paraId="0F55E4E4" w14:textId="77777777" w:rsidR="00FE2EBD" w:rsidRPr="00A13D90" w:rsidRDefault="00FE2EBD" w:rsidP="00A248DC">
      <w:pPr>
        <w:jc w:val="both"/>
        <w:rPr>
          <w:rFonts w:ascii="Arial" w:hAnsi="Arial" w:cs="Arial"/>
          <w:sz w:val="22"/>
          <w:szCs w:val="22"/>
          <w:lang w:eastAsia="et-EE"/>
        </w:rPr>
      </w:pPr>
    </w:p>
    <w:p w14:paraId="6D3AC6D5"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9DBFA5D" w14:textId="0F0069D1" w:rsidR="00F145D5" w:rsidRPr="00F145D5" w:rsidRDefault="3074B7CB" w:rsidP="00F145D5">
      <w:pPr>
        <w:tabs>
          <w:tab w:val="left" w:pos="4860"/>
        </w:tabs>
        <w:jc w:val="both"/>
        <w:rPr>
          <w:rFonts w:ascii="Arial" w:hAnsi="Arial" w:cs="Arial"/>
          <w:sz w:val="22"/>
          <w:szCs w:val="22"/>
        </w:rPr>
      </w:pPr>
      <w:r w:rsidRPr="72DB6053">
        <w:rPr>
          <w:rFonts w:ascii="Arial" w:hAnsi="Arial" w:cs="Arial"/>
          <w:sz w:val="22"/>
          <w:szCs w:val="22"/>
        </w:rPr>
        <w:t xml:space="preserve">Muudatuse eesmärk on </w:t>
      </w:r>
      <w:r w:rsidR="2CDC2150" w:rsidRPr="72DB6053">
        <w:rPr>
          <w:rFonts w:ascii="Arial" w:hAnsi="Arial" w:cs="Arial"/>
          <w:sz w:val="22"/>
          <w:szCs w:val="22"/>
        </w:rPr>
        <w:t>viia määruse tekst vastavusse muu</w:t>
      </w:r>
      <w:r w:rsidR="00F76610">
        <w:rPr>
          <w:rFonts w:ascii="Arial" w:hAnsi="Arial" w:cs="Arial"/>
          <w:sz w:val="22"/>
          <w:szCs w:val="22"/>
        </w:rPr>
        <w:t>detud</w:t>
      </w:r>
      <w:r w:rsidR="2CDC2150" w:rsidRPr="72DB6053">
        <w:rPr>
          <w:rFonts w:ascii="Arial" w:hAnsi="Arial" w:cs="Arial"/>
          <w:sz w:val="22"/>
          <w:szCs w:val="22"/>
        </w:rPr>
        <w:t xml:space="preserve"> ravimiseadusega ning</w:t>
      </w:r>
      <w:r w:rsidR="0193BB49" w:rsidRPr="72DB6053">
        <w:rPr>
          <w:rFonts w:ascii="Arial" w:hAnsi="Arial" w:cs="Arial"/>
          <w:sz w:val="22"/>
          <w:szCs w:val="22"/>
        </w:rPr>
        <w:t xml:space="preserve"> </w:t>
      </w:r>
      <w:r w:rsidRPr="72DB6053">
        <w:rPr>
          <w:rFonts w:ascii="Arial" w:hAnsi="Arial" w:cs="Arial"/>
          <w:sz w:val="22"/>
          <w:szCs w:val="22"/>
        </w:rPr>
        <w:t>õiguslikult reguleerida olukord</w:t>
      </w:r>
      <w:r w:rsidR="00F76610">
        <w:rPr>
          <w:rFonts w:ascii="Arial" w:hAnsi="Arial" w:cs="Arial"/>
          <w:sz w:val="22"/>
          <w:szCs w:val="22"/>
        </w:rPr>
        <w:t>a</w:t>
      </w:r>
      <w:r w:rsidRPr="72DB6053">
        <w:rPr>
          <w:rFonts w:ascii="Arial" w:hAnsi="Arial" w:cs="Arial"/>
          <w:sz w:val="22"/>
          <w:szCs w:val="22"/>
        </w:rPr>
        <w:t xml:space="preserve">, kus ravimi väljakirjutamise õigust omavatel tervishoiutöötajatel on võimalik endale ravimeid </w:t>
      </w:r>
      <w:r w:rsidR="00F76610">
        <w:rPr>
          <w:rFonts w:ascii="Arial" w:hAnsi="Arial" w:cs="Arial"/>
          <w:sz w:val="22"/>
          <w:szCs w:val="22"/>
        </w:rPr>
        <w:t xml:space="preserve">välja </w:t>
      </w:r>
      <w:r w:rsidRPr="72DB6053">
        <w:rPr>
          <w:rFonts w:ascii="Arial" w:hAnsi="Arial" w:cs="Arial"/>
          <w:sz w:val="22"/>
          <w:szCs w:val="22"/>
        </w:rPr>
        <w:t>kirjutada</w:t>
      </w:r>
      <w:r w:rsidR="00F76610">
        <w:rPr>
          <w:rFonts w:ascii="Arial" w:hAnsi="Arial" w:cs="Arial"/>
          <w:sz w:val="22"/>
          <w:szCs w:val="22"/>
        </w:rPr>
        <w:t>,</w:t>
      </w:r>
      <w:r w:rsidR="764A2F04" w:rsidRPr="72DB6053">
        <w:rPr>
          <w:rFonts w:ascii="Arial" w:hAnsi="Arial" w:cs="Arial"/>
          <w:sz w:val="22"/>
          <w:szCs w:val="22"/>
        </w:rPr>
        <w:t xml:space="preserve"> </w:t>
      </w:r>
      <w:r w:rsidR="058BCBA4" w:rsidRPr="72DB6053">
        <w:rPr>
          <w:rFonts w:ascii="Arial" w:hAnsi="Arial" w:cs="Arial"/>
          <w:sz w:val="22"/>
          <w:szCs w:val="22"/>
        </w:rPr>
        <w:t xml:space="preserve">välja arvatud </w:t>
      </w:r>
      <w:r w:rsidR="00F76610">
        <w:rPr>
          <w:rFonts w:ascii="Arial" w:hAnsi="Arial" w:cs="Arial"/>
          <w:sz w:val="22"/>
          <w:szCs w:val="22"/>
        </w:rPr>
        <w:t xml:space="preserve">neid </w:t>
      </w:r>
      <w:r w:rsidR="058BCBA4" w:rsidRPr="72DB6053">
        <w:rPr>
          <w:rFonts w:ascii="Arial" w:hAnsi="Arial" w:cs="Arial"/>
          <w:sz w:val="22"/>
          <w:szCs w:val="22"/>
        </w:rPr>
        <w:t xml:space="preserve">ravimeid, mis sisaldavad sotsiaalministri määrusega kehtestatud narkootiliste ja psühhotroopsete ainete I ja II nimekirja kuuluvaid aineid, </w:t>
      </w:r>
      <w:r w:rsidR="764A2F04" w:rsidRPr="72DB6053">
        <w:rPr>
          <w:rFonts w:ascii="Arial" w:hAnsi="Arial" w:cs="Arial"/>
          <w:sz w:val="22"/>
          <w:szCs w:val="22"/>
        </w:rPr>
        <w:t xml:space="preserve">ning sellele laienevad </w:t>
      </w:r>
      <w:r w:rsidR="72A5BC9A" w:rsidRPr="72DB6053">
        <w:rPr>
          <w:rFonts w:ascii="Arial" w:hAnsi="Arial" w:cs="Arial"/>
          <w:sz w:val="22"/>
          <w:szCs w:val="22"/>
        </w:rPr>
        <w:t xml:space="preserve">ühtlasi </w:t>
      </w:r>
      <w:r w:rsidR="49DE5AF2" w:rsidRPr="72DB6053">
        <w:rPr>
          <w:rFonts w:ascii="Arial" w:hAnsi="Arial" w:cs="Arial"/>
          <w:sz w:val="22"/>
          <w:szCs w:val="22"/>
        </w:rPr>
        <w:t xml:space="preserve">kõik </w:t>
      </w:r>
      <w:r w:rsidR="764A2F04" w:rsidRPr="72DB6053">
        <w:rPr>
          <w:rFonts w:ascii="Arial" w:hAnsi="Arial" w:cs="Arial"/>
          <w:sz w:val="22"/>
          <w:szCs w:val="22"/>
        </w:rPr>
        <w:t>määrusega kehtestatud piirangud</w:t>
      </w:r>
      <w:r w:rsidRPr="72DB6053">
        <w:rPr>
          <w:rFonts w:ascii="Arial" w:hAnsi="Arial" w:cs="Arial"/>
          <w:sz w:val="22"/>
          <w:szCs w:val="22"/>
        </w:rPr>
        <w:t xml:space="preserve">. </w:t>
      </w:r>
      <w:r w:rsidR="106EED77" w:rsidRPr="72DB6053">
        <w:rPr>
          <w:rFonts w:ascii="Arial" w:hAnsi="Arial" w:cs="Arial"/>
          <w:sz w:val="22"/>
          <w:szCs w:val="22"/>
        </w:rPr>
        <w:t>Teiseks on vaja ajakohastada hambaarstide</w:t>
      </w:r>
      <w:r w:rsidR="5706387D" w:rsidRPr="72DB6053">
        <w:rPr>
          <w:rFonts w:ascii="Arial" w:hAnsi="Arial" w:cs="Arial"/>
          <w:sz w:val="22"/>
          <w:szCs w:val="22"/>
        </w:rPr>
        <w:t xml:space="preserve"> poolt väljakirjutatavate ainete </w:t>
      </w:r>
      <w:r w:rsidR="154B4EAE" w:rsidRPr="72DB6053">
        <w:rPr>
          <w:rFonts w:ascii="Arial" w:hAnsi="Arial" w:cs="Arial"/>
          <w:sz w:val="22"/>
          <w:szCs w:val="22"/>
        </w:rPr>
        <w:t>ja ravimite loetelu. Loetelu on püsinud muutumatuna pikka aega</w:t>
      </w:r>
      <w:r w:rsidR="00F76610">
        <w:rPr>
          <w:rFonts w:ascii="Arial" w:hAnsi="Arial" w:cs="Arial"/>
          <w:sz w:val="22"/>
          <w:szCs w:val="22"/>
        </w:rPr>
        <w:t>,</w:t>
      </w:r>
      <w:r w:rsidR="154B4EAE" w:rsidRPr="72DB6053">
        <w:rPr>
          <w:rFonts w:ascii="Arial" w:hAnsi="Arial" w:cs="Arial"/>
          <w:sz w:val="22"/>
          <w:szCs w:val="22"/>
        </w:rPr>
        <w:t xml:space="preserve"> samas on seoses </w:t>
      </w:r>
      <w:r w:rsidR="110FA825" w:rsidRPr="72DB6053">
        <w:rPr>
          <w:rFonts w:ascii="Arial" w:hAnsi="Arial" w:cs="Arial"/>
          <w:sz w:val="22"/>
          <w:szCs w:val="22"/>
        </w:rPr>
        <w:lastRenderedPageBreak/>
        <w:t xml:space="preserve">hambaraviprotseduuride arengu ja erinevate ravimite turuletulekuga määruses </w:t>
      </w:r>
      <w:r w:rsidR="00F76610">
        <w:rPr>
          <w:rFonts w:ascii="Arial" w:hAnsi="Arial" w:cs="Arial"/>
          <w:sz w:val="22"/>
          <w:szCs w:val="22"/>
        </w:rPr>
        <w:t>esitatud</w:t>
      </w:r>
      <w:r w:rsidR="110FA825" w:rsidRPr="72DB6053">
        <w:rPr>
          <w:rFonts w:ascii="Arial" w:hAnsi="Arial" w:cs="Arial"/>
          <w:sz w:val="22"/>
          <w:szCs w:val="22"/>
        </w:rPr>
        <w:t xml:space="preserve"> loetelu</w:t>
      </w:r>
      <w:r w:rsidR="00F76610">
        <w:rPr>
          <w:rFonts w:ascii="Arial" w:hAnsi="Arial" w:cs="Arial"/>
          <w:sz w:val="22"/>
          <w:szCs w:val="22"/>
        </w:rPr>
        <w:t xml:space="preserve"> vaja täpsustada ja uuendada</w:t>
      </w:r>
      <w:r w:rsidR="110FA825" w:rsidRPr="72DB6053">
        <w:rPr>
          <w:rFonts w:ascii="Arial" w:hAnsi="Arial" w:cs="Arial"/>
          <w:sz w:val="22"/>
          <w:szCs w:val="22"/>
        </w:rPr>
        <w:t>.</w:t>
      </w:r>
    </w:p>
    <w:p w14:paraId="5720775C" w14:textId="77777777" w:rsidR="00F145D5" w:rsidRPr="00F145D5" w:rsidRDefault="00F145D5" w:rsidP="00F145D5">
      <w:pPr>
        <w:tabs>
          <w:tab w:val="left" w:pos="4860"/>
        </w:tabs>
        <w:jc w:val="both"/>
        <w:rPr>
          <w:rFonts w:ascii="Arial" w:hAnsi="Arial" w:cs="Arial"/>
          <w:sz w:val="22"/>
          <w:szCs w:val="22"/>
        </w:rPr>
      </w:pPr>
    </w:p>
    <w:p w14:paraId="02EAC894" w14:textId="68FE722C" w:rsidR="00FE2EBD" w:rsidRPr="00A13D90" w:rsidRDefault="00A527D2" w:rsidP="00F145D5">
      <w:pPr>
        <w:tabs>
          <w:tab w:val="left" w:pos="4860"/>
        </w:tabs>
        <w:jc w:val="both"/>
        <w:rPr>
          <w:rFonts w:ascii="Arial" w:hAnsi="Arial" w:cs="Arial"/>
          <w:sz w:val="22"/>
          <w:szCs w:val="22"/>
        </w:rPr>
      </w:pPr>
      <w:r>
        <w:rPr>
          <w:rFonts w:ascii="Arial" w:hAnsi="Arial" w:cs="Arial"/>
          <w:sz w:val="22"/>
          <w:szCs w:val="22"/>
        </w:rPr>
        <w:t>Muudatus mõjutab eelkõige tervishoiuvaldkonda</w:t>
      </w:r>
      <w:r w:rsidR="008E608C">
        <w:rPr>
          <w:rFonts w:ascii="Arial" w:hAnsi="Arial" w:cs="Arial"/>
          <w:sz w:val="22"/>
          <w:szCs w:val="22"/>
        </w:rPr>
        <w:t xml:space="preserve"> ehk retsepti väljakirjutamise õ</w:t>
      </w:r>
      <w:r w:rsidR="00EA2E39">
        <w:rPr>
          <w:rFonts w:ascii="Arial" w:hAnsi="Arial" w:cs="Arial"/>
          <w:sz w:val="22"/>
          <w:szCs w:val="22"/>
        </w:rPr>
        <w:t>i</w:t>
      </w:r>
      <w:r w:rsidR="008E608C">
        <w:rPr>
          <w:rFonts w:ascii="Arial" w:hAnsi="Arial" w:cs="Arial"/>
          <w:sz w:val="22"/>
          <w:szCs w:val="22"/>
        </w:rPr>
        <w:t>gusega tervishoiutöötajaid</w:t>
      </w:r>
      <w:r w:rsidR="00EA2E39">
        <w:rPr>
          <w:rFonts w:ascii="Arial" w:hAnsi="Arial" w:cs="Arial"/>
          <w:sz w:val="22"/>
          <w:szCs w:val="22"/>
        </w:rPr>
        <w:t xml:space="preserve"> – arste, hambaarste, </w:t>
      </w:r>
      <w:r w:rsidR="00B94B92">
        <w:rPr>
          <w:rFonts w:ascii="Arial" w:hAnsi="Arial" w:cs="Arial"/>
          <w:sz w:val="22"/>
          <w:szCs w:val="22"/>
        </w:rPr>
        <w:t xml:space="preserve">teatud </w:t>
      </w:r>
      <w:r w:rsidR="00EA2E39">
        <w:rPr>
          <w:rFonts w:ascii="Arial" w:hAnsi="Arial" w:cs="Arial"/>
          <w:sz w:val="22"/>
          <w:szCs w:val="22"/>
        </w:rPr>
        <w:t>õdesid ja ämmaemandaid.</w:t>
      </w:r>
    </w:p>
    <w:p w14:paraId="454355A7" w14:textId="105CB40F" w:rsidR="00095CC4" w:rsidRPr="00E55AF5" w:rsidRDefault="00095CC4" w:rsidP="04F2B22B">
      <w:pPr>
        <w:tabs>
          <w:tab w:val="left" w:pos="4860"/>
        </w:tabs>
        <w:jc w:val="both"/>
        <w:rPr>
          <w:rFonts w:ascii="Arial" w:hAnsi="Arial" w:cs="Arial"/>
          <w:sz w:val="22"/>
          <w:szCs w:val="22"/>
        </w:rPr>
      </w:pPr>
    </w:p>
    <w:p w14:paraId="3ED6572C" w14:textId="37395DD6" w:rsidR="004576DB" w:rsidRDefault="005522B9" w:rsidP="00A248DC">
      <w:pPr>
        <w:tabs>
          <w:tab w:val="left" w:pos="4860"/>
        </w:tabs>
        <w:jc w:val="both"/>
      </w:pPr>
      <w:r w:rsidRPr="04F2B22B">
        <w:rPr>
          <w:rFonts w:ascii="Arial" w:hAnsi="Arial" w:cs="Arial"/>
          <w:sz w:val="22"/>
          <w:szCs w:val="22"/>
        </w:rPr>
        <w:t>Retseptide väljakirjutamine ja nende järelevalve on seotud halduskoormusega, kuid eelnõuga seda ei muudeta.</w:t>
      </w:r>
    </w:p>
    <w:p w14:paraId="3BB96471" w14:textId="50B4522A" w:rsidR="005522B9" w:rsidRPr="00E55AF5" w:rsidRDefault="005522B9" w:rsidP="04F2B22B">
      <w:pPr>
        <w:tabs>
          <w:tab w:val="left" w:pos="4860"/>
        </w:tabs>
        <w:jc w:val="both"/>
        <w:rPr>
          <w:rFonts w:ascii="Arial" w:hAnsi="Arial" w:cs="Arial"/>
          <w:sz w:val="22"/>
          <w:szCs w:val="22"/>
        </w:rPr>
      </w:pPr>
    </w:p>
    <w:p w14:paraId="3FDB0508" w14:textId="77777777" w:rsidR="00D329F7" w:rsidRPr="00A13D90" w:rsidRDefault="00F72AB5" w:rsidP="00A248DC">
      <w:pPr>
        <w:jc w:val="both"/>
        <w:rPr>
          <w:rFonts w:ascii="Arial" w:hAnsi="Arial" w:cs="Arial"/>
          <w:sz w:val="22"/>
          <w:szCs w:val="22"/>
        </w:rPr>
      </w:pPr>
      <w:r w:rsidRPr="00A13D90">
        <w:rPr>
          <w:rFonts w:ascii="Arial" w:hAnsi="Arial" w:cs="Arial"/>
          <w:b/>
          <w:sz w:val="22"/>
          <w:szCs w:val="22"/>
          <w:lang w:eastAsia="et-EE"/>
        </w:rPr>
        <w:t>5</w:t>
      </w:r>
      <w:r w:rsidR="0004635E" w:rsidRPr="00A13D90">
        <w:rPr>
          <w:rFonts w:ascii="Arial" w:hAnsi="Arial" w:cs="Arial"/>
          <w:b/>
          <w:sz w:val="22"/>
          <w:szCs w:val="22"/>
          <w:lang w:eastAsia="et-EE"/>
        </w:rPr>
        <w:t xml:space="preserve">. </w:t>
      </w:r>
      <w:r w:rsidR="006C7E38" w:rsidRPr="00A13D90">
        <w:rPr>
          <w:rFonts w:ascii="Arial" w:hAnsi="Arial" w:cs="Arial"/>
          <w:b/>
          <w:sz w:val="22"/>
          <w:szCs w:val="22"/>
          <w:lang w:eastAsia="et-EE"/>
        </w:rPr>
        <w:t xml:space="preserve">Määruse </w:t>
      </w:r>
      <w:r w:rsidR="009C67F1" w:rsidRPr="00A13D90">
        <w:rPr>
          <w:rFonts w:ascii="Arial" w:hAnsi="Arial" w:cs="Arial"/>
          <w:b/>
          <w:sz w:val="22"/>
          <w:szCs w:val="22"/>
        </w:rPr>
        <w:t>rakendamisega seotud tegevused, vajalikud kulud ja määruse rakendamise eeldatavad tulud</w:t>
      </w:r>
    </w:p>
    <w:p w14:paraId="505CD9C6" w14:textId="77777777" w:rsidR="00D329F7" w:rsidRPr="00A13D90" w:rsidRDefault="00D329F7" w:rsidP="00A248DC">
      <w:pPr>
        <w:tabs>
          <w:tab w:val="left" w:pos="4860"/>
        </w:tabs>
        <w:jc w:val="both"/>
        <w:rPr>
          <w:rFonts w:ascii="Arial" w:hAnsi="Arial" w:cs="Arial"/>
          <w:sz w:val="22"/>
          <w:szCs w:val="22"/>
        </w:rPr>
      </w:pPr>
    </w:p>
    <w:p w14:paraId="151B60EA"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27167D3C" w14:textId="15FFC635" w:rsidR="00603EF1" w:rsidRDefault="73FCBC31" w:rsidP="00603EF1">
      <w:pPr>
        <w:tabs>
          <w:tab w:val="left" w:pos="4860"/>
        </w:tabs>
        <w:jc w:val="both"/>
        <w:rPr>
          <w:rFonts w:ascii="Arial" w:hAnsi="Arial" w:cs="Arial"/>
          <w:sz w:val="22"/>
          <w:szCs w:val="22"/>
        </w:rPr>
      </w:pPr>
      <w:r w:rsidRPr="72DB6053">
        <w:rPr>
          <w:rFonts w:ascii="Arial" w:hAnsi="Arial" w:cs="Arial"/>
          <w:sz w:val="22"/>
          <w:szCs w:val="22"/>
        </w:rPr>
        <w:t xml:space="preserve">Muudatuse eesmärk on </w:t>
      </w:r>
      <w:r w:rsidR="12118A73" w:rsidRPr="72DB6053">
        <w:rPr>
          <w:rFonts w:ascii="Arial" w:hAnsi="Arial" w:cs="Arial"/>
          <w:sz w:val="22"/>
          <w:szCs w:val="22"/>
        </w:rPr>
        <w:t>määruses</w:t>
      </w:r>
      <w:r w:rsidRPr="72DB6053">
        <w:rPr>
          <w:rFonts w:ascii="Arial" w:hAnsi="Arial" w:cs="Arial"/>
          <w:sz w:val="22"/>
          <w:szCs w:val="22"/>
        </w:rPr>
        <w:t xml:space="preserve"> reguleerida</w:t>
      </w:r>
      <w:r w:rsidR="12118A73" w:rsidRPr="72DB6053">
        <w:rPr>
          <w:rFonts w:ascii="Arial" w:hAnsi="Arial" w:cs="Arial"/>
          <w:sz w:val="22"/>
          <w:szCs w:val="22"/>
        </w:rPr>
        <w:t xml:space="preserve">, et </w:t>
      </w:r>
      <w:r w:rsidRPr="72DB6053">
        <w:rPr>
          <w:rFonts w:ascii="Arial" w:hAnsi="Arial" w:cs="Arial"/>
          <w:sz w:val="22"/>
          <w:szCs w:val="22"/>
        </w:rPr>
        <w:t xml:space="preserve">ravimi väljakirjutamise õigust omavatel tervishoiutöötajatel on võimalik endale ravimeid </w:t>
      </w:r>
      <w:r w:rsidR="00F76610">
        <w:rPr>
          <w:rFonts w:ascii="Arial" w:hAnsi="Arial" w:cs="Arial"/>
          <w:sz w:val="22"/>
          <w:szCs w:val="22"/>
        </w:rPr>
        <w:t xml:space="preserve">välja </w:t>
      </w:r>
      <w:r w:rsidRPr="72DB6053">
        <w:rPr>
          <w:rFonts w:ascii="Arial" w:hAnsi="Arial" w:cs="Arial"/>
          <w:sz w:val="22"/>
          <w:szCs w:val="22"/>
        </w:rPr>
        <w:t>kirjutada</w:t>
      </w:r>
      <w:r w:rsidR="0019644C">
        <w:rPr>
          <w:rFonts w:ascii="Arial" w:hAnsi="Arial" w:cs="Arial"/>
          <w:sz w:val="22"/>
          <w:szCs w:val="22"/>
        </w:rPr>
        <w:t>,</w:t>
      </w:r>
      <w:r w:rsidR="1B93EA8B" w:rsidRPr="72DB6053">
        <w:rPr>
          <w:rFonts w:ascii="Arial" w:hAnsi="Arial" w:cs="Arial"/>
          <w:sz w:val="22"/>
          <w:szCs w:val="22"/>
        </w:rPr>
        <w:t xml:space="preserve"> </w:t>
      </w:r>
      <w:r w:rsidR="55EC26EF" w:rsidRPr="72DB6053">
        <w:rPr>
          <w:rFonts w:ascii="Arial" w:hAnsi="Arial" w:cs="Arial"/>
          <w:sz w:val="22"/>
          <w:szCs w:val="22"/>
        </w:rPr>
        <w:t xml:space="preserve">välja arvatud </w:t>
      </w:r>
      <w:r w:rsidR="00F76610">
        <w:rPr>
          <w:rFonts w:ascii="Arial" w:hAnsi="Arial" w:cs="Arial"/>
          <w:sz w:val="22"/>
          <w:szCs w:val="22"/>
        </w:rPr>
        <w:t xml:space="preserve">neid </w:t>
      </w:r>
      <w:r w:rsidR="55EC26EF" w:rsidRPr="72DB6053">
        <w:rPr>
          <w:rFonts w:ascii="Arial" w:hAnsi="Arial" w:cs="Arial"/>
          <w:sz w:val="22"/>
          <w:szCs w:val="22"/>
        </w:rPr>
        <w:t xml:space="preserve">ravimeid, mis sisaldavad sotsiaalministri määrusega kehtestatud narkootiliste ja psühhotroopsete ainete I ja II nimekirja kuuluvaid aineid, </w:t>
      </w:r>
      <w:r w:rsidR="00F76610">
        <w:rPr>
          <w:rFonts w:ascii="Arial" w:hAnsi="Arial" w:cs="Arial"/>
          <w:sz w:val="22"/>
          <w:szCs w:val="22"/>
        </w:rPr>
        <w:t>ja et endale ravimite</w:t>
      </w:r>
      <w:r w:rsidR="1B93EA8B" w:rsidRPr="72DB6053">
        <w:rPr>
          <w:rFonts w:ascii="Arial" w:hAnsi="Arial" w:cs="Arial"/>
          <w:sz w:val="22"/>
          <w:szCs w:val="22"/>
        </w:rPr>
        <w:t xml:space="preserve"> </w:t>
      </w:r>
      <w:r w:rsidR="00980D8E">
        <w:rPr>
          <w:rFonts w:ascii="Arial" w:hAnsi="Arial" w:cs="Arial"/>
          <w:sz w:val="22"/>
          <w:szCs w:val="22"/>
        </w:rPr>
        <w:t xml:space="preserve">väljakirjutamisele </w:t>
      </w:r>
      <w:r w:rsidR="1B93EA8B" w:rsidRPr="72DB6053">
        <w:rPr>
          <w:rFonts w:ascii="Arial" w:hAnsi="Arial" w:cs="Arial"/>
          <w:sz w:val="22"/>
          <w:szCs w:val="22"/>
        </w:rPr>
        <w:t xml:space="preserve">laienevad samad </w:t>
      </w:r>
      <w:r w:rsidR="00980D8E">
        <w:rPr>
          <w:rFonts w:ascii="Arial" w:hAnsi="Arial" w:cs="Arial"/>
          <w:sz w:val="22"/>
          <w:szCs w:val="22"/>
        </w:rPr>
        <w:t xml:space="preserve">üldised </w:t>
      </w:r>
      <w:r w:rsidR="1B93EA8B" w:rsidRPr="72DB6053">
        <w:rPr>
          <w:rFonts w:ascii="Arial" w:hAnsi="Arial" w:cs="Arial"/>
          <w:sz w:val="22"/>
          <w:szCs w:val="22"/>
        </w:rPr>
        <w:t xml:space="preserve">piirangud, mis </w:t>
      </w:r>
      <w:r w:rsidR="00F76610">
        <w:rPr>
          <w:rFonts w:ascii="Arial" w:hAnsi="Arial" w:cs="Arial"/>
          <w:sz w:val="22"/>
          <w:szCs w:val="22"/>
        </w:rPr>
        <w:t xml:space="preserve">kehtivad </w:t>
      </w:r>
      <w:r w:rsidR="4327E886" w:rsidRPr="72DB6053">
        <w:rPr>
          <w:rFonts w:ascii="Arial" w:hAnsi="Arial" w:cs="Arial"/>
          <w:sz w:val="22"/>
          <w:szCs w:val="22"/>
        </w:rPr>
        <w:t>ravimite väljakirjutamisel ravitavale isikule</w:t>
      </w:r>
      <w:r w:rsidRPr="72DB6053">
        <w:rPr>
          <w:rFonts w:ascii="Arial" w:hAnsi="Arial" w:cs="Arial"/>
          <w:sz w:val="22"/>
          <w:szCs w:val="22"/>
        </w:rPr>
        <w:t xml:space="preserve">. </w:t>
      </w:r>
      <w:r w:rsidR="196826F5" w:rsidRPr="72DB6053">
        <w:rPr>
          <w:rFonts w:ascii="Arial" w:hAnsi="Arial" w:cs="Arial"/>
          <w:sz w:val="22"/>
          <w:szCs w:val="22"/>
        </w:rPr>
        <w:t xml:space="preserve">Samuti </w:t>
      </w:r>
      <w:r w:rsidR="00A31376">
        <w:rPr>
          <w:rFonts w:ascii="Arial" w:hAnsi="Arial" w:cs="Arial"/>
          <w:sz w:val="22"/>
          <w:szCs w:val="22"/>
        </w:rPr>
        <w:t xml:space="preserve">soovitakse </w:t>
      </w:r>
      <w:r w:rsidR="196826F5" w:rsidRPr="72DB6053">
        <w:rPr>
          <w:rFonts w:ascii="Arial" w:hAnsi="Arial" w:cs="Arial"/>
          <w:sz w:val="22"/>
          <w:szCs w:val="22"/>
        </w:rPr>
        <w:t>ajakohastada hambaarstide poolt väljakirjutatavate ravimite loetelu.</w:t>
      </w:r>
    </w:p>
    <w:p w14:paraId="13EABEA3" w14:textId="77777777" w:rsidR="000B38D6" w:rsidRDefault="000B38D6" w:rsidP="00603EF1">
      <w:pPr>
        <w:tabs>
          <w:tab w:val="left" w:pos="4860"/>
        </w:tabs>
        <w:jc w:val="both"/>
        <w:rPr>
          <w:rFonts w:ascii="Arial" w:hAnsi="Arial" w:cs="Arial"/>
          <w:sz w:val="22"/>
          <w:szCs w:val="22"/>
        </w:rPr>
      </w:pPr>
    </w:p>
    <w:p w14:paraId="3C060286" w14:textId="17A3C626" w:rsidR="000B38D6" w:rsidRPr="000B38D6" w:rsidRDefault="002D27BE" w:rsidP="000B38D6">
      <w:pPr>
        <w:tabs>
          <w:tab w:val="left" w:pos="4860"/>
        </w:tabs>
        <w:jc w:val="both"/>
        <w:rPr>
          <w:rFonts w:ascii="Arial" w:hAnsi="Arial" w:cs="Arial"/>
          <w:sz w:val="22"/>
          <w:szCs w:val="22"/>
        </w:rPr>
      </w:pPr>
      <w:r>
        <w:rPr>
          <w:rFonts w:ascii="Arial" w:hAnsi="Arial" w:cs="Arial"/>
          <w:sz w:val="22"/>
          <w:szCs w:val="22"/>
        </w:rPr>
        <w:t>Määr</w:t>
      </w:r>
      <w:r w:rsidR="000B38D6" w:rsidRPr="000B38D6">
        <w:rPr>
          <w:rFonts w:ascii="Arial" w:hAnsi="Arial" w:cs="Arial"/>
          <w:sz w:val="22"/>
          <w:szCs w:val="22"/>
        </w:rPr>
        <w:t>use</w:t>
      </w:r>
      <w:r w:rsidR="00545D45">
        <w:rPr>
          <w:rFonts w:ascii="Arial" w:hAnsi="Arial" w:cs="Arial"/>
          <w:sz w:val="22"/>
          <w:szCs w:val="22"/>
        </w:rPr>
        <w:t xml:space="preserve"> eelnõu</w:t>
      </w:r>
      <w:r w:rsidR="000B38D6" w:rsidRPr="000B38D6">
        <w:rPr>
          <w:rFonts w:ascii="Arial" w:hAnsi="Arial" w:cs="Arial"/>
          <w:sz w:val="22"/>
          <w:szCs w:val="22"/>
        </w:rPr>
        <w:t xml:space="preserve"> rakendami</w:t>
      </w:r>
      <w:r>
        <w:rPr>
          <w:rFonts w:ascii="Arial" w:hAnsi="Arial" w:cs="Arial"/>
          <w:sz w:val="22"/>
          <w:szCs w:val="22"/>
        </w:rPr>
        <w:t>ne</w:t>
      </w:r>
      <w:r w:rsidR="000B38D6" w:rsidRPr="000B38D6">
        <w:rPr>
          <w:rFonts w:ascii="Arial" w:hAnsi="Arial" w:cs="Arial"/>
          <w:sz w:val="22"/>
          <w:szCs w:val="22"/>
        </w:rPr>
        <w:t xml:space="preserve"> ei eelda </w:t>
      </w:r>
      <w:r w:rsidR="00A31376">
        <w:rPr>
          <w:rFonts w:ascii="Arial" w:hAnsi="Arial" w:cs="Arial"/>
          <w:sz w:val="22"/>
          <w:szCs w:val="22"/>
        </w:rPr>
        <w:t>lisa</w:t>
      </w:r>
      <w:r>
        <w:rPr>
          <w:rFonts w:ascii="Arial" w:hAnsi="Arial" w:cs="Arial"/>
          <w:sz w:val="22"/>
          <w:szCs w:val="22"/>
        </w:rPr>
        <w:t>kulusid</w:t>
      </w:r>
      <w:r w:rsidR="00674CF3">
        <w:rPr>
          <w:rFonts w:ascii="Arial" w:hAnsi="Arial" w:cs="Arial"/>
          <w:sz w:val="22"/>
          <w:szCs w:val="22"/>
        </w:rPr>
        <w:t xml:space="preserve"> retseptikeskuse pidajale (Tervisekassa).</w:t>
      </w:r>
    </w:p>
    <w:p w14:paraId="4D9BA84B" w14:textId="77777777" w:rsidR="000B38D6" w:rsidRPr="000B38D6" w:rsidRDefault="000B38D6" w:rsidP="000B38D6">
      <w:pPr>
        <w:tabs>
          <w:tab w:val="left" w:pos="4860"/>
        </w:tabs>
        <w:jc w:val="both"/>
        <w:rPr>
          <w:rFonts w:ascii="Arial" w:hAnsi="Arial" w:cs="Arial"/>
          <w:sz w:val="22"/>
          <w:szCs w:val="22"/>
        </w:rPr>
      </w:pPr>
    </w:p>
    <w:p w14:paraId="0D997D98" w14:textId="46720613" w:rsidR="000B38D6" w:rsidRPr="000B38D6" w:rsidRDefault="0BA73A28" w:rsidP="72DB6053">
      <w:pPr>
        <w:tabs>
          <w:tab w:val="left" w:pos="4860"/>
        </w:tabs>
        <w:jc w:val="both"/>
        <w:rPr>
          <w:rFonts w:ascii="Arial" w:hAnsi="Arial" w:cs="Arial"/>
          <w:sz w:val="22"/>
          <w:szCs w:val="22"/>
        </w:rPr>
      </w:pPr>
      <w:r w:rsidRPr="72DB6053">
        <w:rPr>
          <w:rFonts w:ascii="Arial" w:hAnsi="Arial" w:cs="Arial"/>
          <w:sz w:val="22"/>
          <w:szCs w:val="22"/>
        </w:rPr>
        <w:t>Väljakirjutamise piirangute järgimise seireks ja hindamiseks on kavas tõhustada riiklikku järelevalvet</w:t>
      </w:r>
      <w:r w:rsidR="46E70E2C" w:rsidRPr="72DB6053">
        <w:rPr>
          <w:rFonts w:ascii="Arial" w:hAnsi="Arial" w:cs="Arial"/>
          <w:sz w:val="22"/>
          <w:szCs w:val="22"/>
        </w:rPr>
        <w:t xml:space="preserve"> ning </w:t>
      </w:r>
      <w:r w:rsidR="008608CA">
        <w:rPr>
          <w:rFonts w:ascii="Arial" w:hAnsi="Arial" w:cs="Arial"/>
          <w:sz w:val="22"/>
          <w:szCs w:val="22"/>
        </w:rPr>
        <w:t>teha</w:t>
      </w:r>
      <w:r w:rsidR="46E70E2C" w:rsidRPr="72DB6053">
        <w:rPr>
          <w:rFonts w:ascii="Arial" w:hAnsi="Arial" w:cs="Arial"/>
          <w:sz w:val="22"/>
          <w:szCs w:val="22"/>
        </w:rPr>
        <w:t xml:space="preserve"> regulaarselt </w:t>
      </w:r>
      <w:r w:rsidR="008608CA">
        <w:rPr>
          <w:rFonts w:ascii="Arial" w:hAnsi="Arial" w:cs="Arial"/>
          <w:sz w:val="22"/>
          <w:szCs w:val="22"/>
        </w:rPr>
        <w:t>asjakohaseid</w:t>
      </w:r>
      <w:r w:rsidR="46E70E2C" w:rsidRPr="72DB6053">
        <w:rPr>
          <w:rFonts w:ascii="Arial" w:hAnsi="Arial" w:cs="Arial"/>
          <w:sz w:val="22"/>
          <w:szCs w:val="22"/>
        </w:rPr>
        <w:t xml:space="preserve"> analüüse</w:t>
      </w:r>
      <w:r w:rsidRPr="72DB6053">
        <w:rPr>
          <w:rFonts w:ascii="Arial" w:hAnsi="Arial" w:cs="Arial"/>
          <w:sz w:val="22"/>
          <w:szCs w:val="22"/>
        </w:rPr>
        <w:t xml:space="preserve">. </w:t>
      </w:r>
      <w:r w:rsidR="447E2975" w:rsidRPr="72DB6053">
        <w:rPr>
          <w:rFonts w:ascii="Arial" w:hAnsi="Arial" w:cs="Arial"/>
          <w:sz w:val="22"/>
          <w:szCs w:val="22"/>
        </w:rPr>
        <w:t>Piirangu rakendamine on kõige efektiivsem juhul, kui seda toetab ka tehniline lahendus, mis ei võimalda ravimit välja kirjutada piirangut eirates. Seetõttu an</w:t>
      </w:r>
      <w:r w:rsidRPr="72DB6053">
        <w:rPr>
          <w:rFonts w:ascii="Arial" w:hAnsi="Arial" w:cs="Arial"/>
          <w:sz w:val="22"/>
          <w:szCs w:val="22"/>
        </w:rPr>
        <w:t xml:space="preserve">alüüsitakse </w:t>
      </w:r>
      <w:r w:rsidR="6B742873" w:rsidRPr="72DB6053">
        <w:rPr>
          <w:rFonts w:ascii="Arial" w:hAnsi="Arial" w:cs="Arial"/>
          <w:sz w:val="22"/>
          <w:szCs w:val="22"/>
        </w:rPr>
        <w:t xml:space="preserve">ka </w:t>
      </w:r>
      <w:r w:rsidRPr="72DB6053">
        <w:rPr>
          <w:rFonts w:ascii="Arial" w:hAnsi="Arial" w:cs="Arial"/>
          <w:sz w:val="22"/>
          <w:szCs w:val="22"/>
        </w:rPr>
        <w:t xml:space="preserve">võimalusi </w:t>
      </w:r>
      <w:r w:rsidR="008608CA" w:rsidRPr="72DB6053">
        <w:rPr>
          <w:rFonts w:ascii="Arial" w:hAnsi="Arial" w:cs="Arial"/>
          <w:sz w:val="22"/>
          <w:szCs w:val="22"/>
        </w:rPr>
        <w:t xml:space="preserve">kõikide </w:t>
      </w:r>
      <w:r w:rsidR="7E2D1B85" w:rsidRPr="72DB6053">
        <w:rPr>
          <w:rFonts w:ascii="Arial" w:hAnsi="Arial" w:cs="Arial"/>
          <w:sz w:val="22"/>
          <w:szCs w:val="22"/>
        </w:rPr>
        <w:t>m</w:t>
      </w:r>
      <w:r w:rsidR="6DF62D53" w:rsidRPr="72DB6053">
        <w:rPr>
          <w:rFonts w:ascii="Arial" w:hAnsi="Arial" w:cs="Arial"/>
          <w:sz w:val="22"/>
          <w:szCs w:val="22"/>
        </w:rPr>
        <w:t>ääruses</w:t>
      </w:r>
      <w:r w:rsidR="7A346BE8" w:rsidRPr="72DB6053">
        <w:rPr>
          <w:rFonts w:ascii="Arial" w:hAnsi="Arial" w:cs="Arial"/>
          <w:sz w:val="22"/>
          <w:szCs w:val="22"/>
        </w:rPr>
        <w:t xml:space="preserve"> </w:t>
      </w:r>
      <w:r w:rsidR="4E9AEABB" w:rsidRPr="72DB6053">
        <w:rPr>
          <w:rFonts w:ascii="Arial" w:hAnsi="Arial" w:cs="Arial"/>
          <w:sz w:val="22"/>
          <w:szCs w:val="22"/>
        </w:rPr>
        <w:t>kehtestatud</w:t>
      </w:r>
      <w:r w:rsidR="7A346BE8" w:rsidRPr="72DB6053">
        <w:rPr>
          <w:rFonts w:ascii="Arial" w:hAnsi="Arial" w:cs="Arial"/>
          <w:sz w:val="22"/>
          <w:szCs w:val="22"/>
        </w:rPr>
        <w:t xml:space="preserve"> piirangute</w:t>
      </w:r>
      <w:r w:rsidR="0B408D85" w:rsidRPr="72DB6053">
        <w:rPr>
          <w:rFonts w:ascii="Arial" w:hAnsi="Arial" w:cs="Arial"/>
          <w:sz w:val="22"/>
          <w:szCs w:val="22"/>
        </w:rPr>
        <w:t xml:space="preserve"> </w:t>
      </w:r>
      <w:r w:rsidR="7E76B2AA" w:rsidRPr="72DB6053">
        <w:rPr>
          <w:rFonts w:ascii="Arial" w:hAnsi="Arial" w:cs="Arial"/>
          <w:sz w:val="22"/>
          <w:szCs w:val="22"/>
        </w:rPr>
        <w:t xml:space="preserve">(nii patsiendile kui endale ravimi väljakirjutamisele) </w:t>
      </w:r>
      <w:r w:rsidR="674E4AD3" w:rsidRPr="72DB6053">
        <w:rPr>
          <w:rFonts w:ascii="Arial" w:hAnsi="Arial" w:cs="Arial"/>
          <w:sz w:val="22"/>
          <w:szCs w:val="22"/>
        </w:rPr>
        <w:t>sisseviimise</w:t>
      </w:r>
      <w:r w:rsidR="00AD915B" w:rsidRPr="72DB6053">
        <w:rPr>
          <w:rFonts w:ascii="Arial" w:hAnsi="Arial" w:cs="Arial"/>
          <w:sz w:val="22"/>
          <w:szCs w:val="22"/>
        </w:rPr>
        <w:t>ks</w:t>
      </w:r>
      <w:r w:rsidR="5F606916" w:rsidRPr="72DB6053">
        <w:rPr>
          <w:rFonts w:ascii="Arial" w:hAnsi="Arial" w:cs="Arial"/>
          <w:sz w:val="22"/>
          <w:szCs w:val="22"/>
        </w:rPr>
        <w:t xml:space="preserve"> tehnilis</w:t>
      </w:r>
      <w:r w:rsidR="5BB93915" w:rsidRPr="72DB6053">
        <w:rPr>
          <w:rFonts w:ascii="Arial" w:hAnsi="Arial" w:cs="Arial"/>
          <w:sz w:val="22"/>
          <w:szCs w:val="22"/>
        </w:rPr>
        <w:t>s</w:t>
      </w:r>
      <w:r w:rsidR="5F606916" w:rsidRPr="72DB6053">
        <w:rPr>
          <w:rFonts w:ascii="Arial" w:hAnsi="Arial" w:cs="Arial"/>
          <w:sz w:val="22"/>
          <w:szCs w:val="22"/>
        </w:rPr>
        <w:t>e</w:t>
      </w:r>
      <w:r w:rsidR="78D37A2E" w:rsidRPr="72DB6053">
        <w:rPr>
          <w:rFonts w:ascii="Arial" w:hAnsi="Arial" w:cs="Arial"/>
          <w:sz w:val="22"/>
          <w:szCs w:val="22"/>
        </w:rPr>
        <w:t xml:space="preserve"> infosüsteemi,</w:t>
      </w:r>
      <w:r w:rsidR="0B408D85" w:rsidRPr="72DB6053">
        <w:rPr>
          <w:rFonts w:ascii="Arial" w:hAnsi="Arial" w:cs="Arial"/>
          <w:sz w:val="22"/>
          <w:szCs w:val="22"/>
        </w:rPr>
        <w:t xml:space="preserve"> </w:t>
      </w:r>
      <w:r w:rsidR="7032BF87" w:rsidRPr="72DB6053">
        <w:rPr>
          <w:rFonts w:ascii="Arial" w:hAnsi="Arial" w:cs="Arial"/>
          <w:sz w:val="22"/>
          <w:szCs w:val="22"/>
        </w:rPr>
        <w:t>et piiranguid ei oleks tehniliselt võimalik eirata kas teadlikult või tahtmat</w:t>
      </w:r>
      <w:r w:rsidR="6BBD4F9B" w:rsidRPr="72DB6053">
        <w:rPr>
          <w:rFonts w:ascii="Arial" w:hAnsi="Arial" w:cs="Arial"/>
          <w:sz w:val="22"/>
          <w:szCs w:val="22"/>
        </w:rPr>
        <w:t>ult</w:t>
      </w:r>
      <w:r w:rsidR="7032BF87" w:rsidRPr="72DB6053">
        <w:rPr>
          <w:rFonts w:ascii="Arial" w:hAnsi="Arial" w:cs="Arial"/>
          <w:sz w:val="22"/>
          <w:szCs w:val="22"/>
        </w:rPr>
        <w:t xml:space="preserve"> eksimusena</w:t>
      </w:r>
      <w:r w:rsidR="155E5A05" w:rsidRPr="72DB6053">
        <w:rPr>
          <w:rFonts w:ascii="Arial" w:hAnsi="Arial" w:cs="Arial"/>
          <w:sz w:val="22"/>
          <w:szCs w:val="22"/>
        </w:rPr>
        <w:t>. Infosüsteemi arendusega</w:t>
      </w:r>
      <w:r w:rsidR="7032BF87" w:rsidRPr="72DB6053">
        <w:rPr>
          <w:rFonts w:ascii="Arial" w:hAnsi="Arial" w:cs="Arial"/>
          <w:sz w:val="22"/>
          <w:szCs w:val="22"/>
        </w:rPr>
        <w:t xml:space="preserve"> </w:t>
      </w:r>
      <w:r w:rsidR="0B408D85" w:rsidRPr="72DB6053">
        <w:rPr>
          <w:rFonts w:ascii="Arial" w:hAnsi="Arial" w:cs="Arial"/>
          <w:sz w:val="22"/>
          <w:szCs w:val="22"/>
        </w:rPr>
        <w:t>kaasne</w:t>
      </w:r>
      <w:r w:rsidR="10020E2E" w:rsidRPr="72DB6053">
        <w:rPr>
          <w:rFonts w:ascii="Arial" w:hAnsi="Arial" w:cs="Arial"/>
          <w:sz w:val="22"/>
          <w:szCs w:val="22"/>
        </w:rPr>
        <w:t>vad</w:t>
      </w:r>
      <w:r w:rsidR="0B408D85" w:rsidRPr="72DB6053">
        <w:rPr>
          <w:rFonts w:ascii="Arial" w:hAnsi="Arial" w:cs="Arial"/>
          <w:sz w:val="22"/>
          <w:szCs w:val="22"/>
        </w:rPr>
        <w:t xml:space="preserve"> arenduskulud </w:t>
      </w:r>
      <w:r w:rsidR="6F2C6625" w:rsidRPr="72DB6053">
        <w:rPr>
          <w:rFonts w:ascii="Arial" w:hAnsi="Arial" w:cs="Arial"/>
          <w:sz w:val="22"/>
          <w:szCs w:val="22"/>
        </w:rPr>
        <w:t>ja arendusele kulub lisaaeg</w:t>
      </w:r>
      <w:r w:rsidR="759C59B2" w:rsidRPr="72DB6053">
        <w:rPr>
          <w:rFonts w:ascii="Arial" w:hAnsi="Arial" w:cs="Arial"/>
          <w:sz w:val="22"/>
          <w:szCs w:val="22"/>
        </w:rPr>
        <w:t xml:space="preserve"> ning nende lõplik väljaselgitamine toimub juba detailsema analüüsi käigus</w:t>
      </w:r>
      <w:r w:rsidR="010E624B" w:rsidRPr="72DB6053">
        <w:rPr>
          <w:rFonts w:ascii="Arial" w:hAnsi="Arial" w:cs="Arial"/>
          <w:sz w:val="22"/>
          <w:szCs w:val="22"/>
        </w:rPr>
        <w:t xml:space="preserve">. </w:t>
      </w:r>
      <w:r w:rsidR="008608CA">
        <w:rPr>
          <w:rFonts w:ascii="Arial" w:hAnsi="Arial" w:cs="Arial"/>
          <w:sz w:val="22"/>
          <w:szCs w:val="22"/>
        </w:rPr>
        <w:t>Praegu</w:t>
      </w:r>
      <w:r w:rsidR="19318044" w:rsidRPr="72DB6053">
        <w:rPr>
          <w:rFonts w:ascii="Arial" w:hAnsi="Arial" w:cs="Arial"/>
          <w:sz w:val="22"/>
          <w:szCs w:val="22"/>
        </w:rPr>
        <w:t xml:space="preserve"> taolisi arendusi kiireloomulistena kavas ei ole</w:t>
      </w:r>
      <w:r w:rsidR="39A2903E" w:rsidRPr="72DB6053">
        <w:rPr>
          <w:rFonts w:ascii="Arial" w:hAnsi="Arial" w:cs="Arial"/>
          <w:sz w:val="22"/>
          <w:szCs w:val="22"/>
        </w:rPr>
        <w:t xml:space="preserve"> ja need infotehnoloogilised lahendused </w:t>
      </w:r>
      <w:r w:rsidR="53D4F41A" w:rsidRPr="72DB6053">
        <w:rPr>
          <w:rFonts w:ascii="Arial" w:hAnsi="Arial" w:cs="Arial"/>
          <w:sz w:val="22"/>
          <w:szCs w:val="22"/>
        </w:rPr>
        <w:t xml:space="preserve">ei </w:t>
      </w:r>
      <w:r w:rsidR="39A2903E" w:rsidRPr="72DB6053">
        <w:rPr>
          <w:rFonts w:ascii="Arial" w:hAnsi="Arial" w:cs="Arial"/>
          <w:sz w:val="22"/>
          <w:szCs w:val="22"/>
        </w:rPr>
        <w:t>takista määruse jõustumist</w:t>
      </w:r>
      <w:r w:rsidR="210FCE48" w:rsidRPr="72DB6053">
        <w:rPr>
          <w:rFonts w:ascii="Arial" w:hAnsi="Arial" w:cs="Arial"/>
          <w:sz w:val="22"/>
          <w:szCs w:val="22"/>
        </w:rPr>
        <w:t xml:space="preserve"> ega ole eneseretsepti seadustamisega otseselt seotud</w:t>
      </w:r>
      <w:r w:rsidR="19318044" w:rsidRPr="72DB6053">
        <w:rPr>
          <w:rFonts w:ascii="Arial" w:hAnsi="Arial" w:cs="Arial"/>
          <w:sz w:val="22"/>
          <w:szCs w:val="22"/>
        </w:rPr>
        <w:t>.</w:t>
      </w:r>
    </w:p>
    <w:p w14:paraId="5473E02C" w14:textId="77777777" w:rsidR="000B38D6" w:rsidRPr="000B38D6" w:rsidRDefault="000B38D6" w:rsidP="000B38D6">
      <w:pPr>
        <w:tabs>
          <w:tab w:val="left" w:pos="4860"/>
        </w:tabs>
        <w:jc w:val="both"/>
        <w:rPr>
          <w:rFonts w:ascii="Arial" w:hAnsi="Arial" w:cs="Arial"/>
          <w:sz w:val="22"/>
          <w:szCs w:val="22"/>
        </w:rPr>
      </w:pPr>
    </w:p>
    <w:p w14:paraId="3924161C" w14:textId="1C52D07E" w:rsidR="00603EF1" w:rsidRPr="00603EF1" w:rsidRDefault="000B38D6" w:rsidP="00603EF1">
      <w:pPr>
        <w:tabs>
          <w:tab w:val="left" w:pos="4860"/>
        </w:tabs>
        <w:jc w:val="both"/>
        <w:rPr>
          <w:rFonts w:ascii="Arial" w:hAnsi="Arial" w:cs="Arial"/>
          <w:sz w:val="22"/>
          <w:szCs w:val="22"/>
        </w:rPr>
      </w:pPr>
      <w:r w:rsidRPr="000B38D6">
        <w:rPr>
          <w:rFonts w:ascii="Arial" w:hAnsi="Arial" w:cs="Arial"/>
          <w:sz w:val="22"/>
          <w:szCs w:val="22"/>
        </w:rPr>
        <w:t>Tulusid eelnõuga riigiasutustele ei prognoosita.</w:t>
      </w:r>
    </w:p>
    <w:p w14:paraId="3871048B" w14:textId="77777777" w:rsidR="00603EF1" w:rsidRPr="00603EF1" w:rsidRDefault="00603EF1" w:rsidP="00603EF1">
      <w:pPr>
        <w:tabs>
          <w:tab w:val="left" w:pos="4860"/>
        </w:tabs>
        <w:jc w:val="both"/>
        <w:rPr>
          <w:rFonts w:ascii="Arial" w:hAnsi="Arial" w:cs="Arial"/>
          <w:sz w:val="22"/>
          <w:szCs w:val="22"/>
        </w:rPr>
      </w:pPr>
    </w:p>
    <w:p w14:paraId="5522CA90" w14:textId="7914B1A7" w:rsidR="00BD12A1" w:rsidRDefault="73FCBC31" w:rsidP="00603EF1">
      <w:pPr>
        <w:tabs>
          <w:tab w:val="left" w:pos="4860"/>
        </w:tabs>
        <w:jc w:val="both"/>
      </w:pPr>
      <w:r w:rsidRPr="72DB6053">
        <w:rPr>
          <w:rFonts w:ascii="Arial" w:hAnsi="Arial" w:cs="Arial"/>
          <w:sz w:val="22"/>
          <w:szCs w:val="22"/>
        </w:rPr>
        <w:t>Eelnõus esitatud muudatuste rakendamisel võib kaasneda mõju riigiasutustele</w:t>
      </w:r>
      <w:r w:rsidR="621686E3" w:rsidRPr="72DB6053">
        <w:rPr>
          <w:rFonts w:ascii="Arial" w:hAnsi="Arial" w:cs="Arial"/>
          <w:sz w:val="22"/>
          <w:szCs w:val="22"/>
        </w:rPr>
        <w:t xml:space="preserve"> (eelkõige Tervisekassale retseptikeskuse pidajana ja Terviseametile</w:t>
      </w:r>
      <w:r w:rsidR="30E9BFA1" w:rsidRPr="72DB6053">
        <w:rPr>
          <w:rFonts w:ascii="Arial" w:hAnsi="Arial" w:cs="Arial"/>
          <w:sz w:val="22"/>
          <w:szCs w:val="22"/>
        </w:rPr>
        <w:t xml:space="preserve"> järelevalve </w:t>
      </w:r>
      <w:r w:rsidR="008608CA">
        <w:rPr>
          <w:rFonts w:ascii="Arial" w:hAnsi="Arial" w:cs="Arial"/>
          <w:sz w:val="22"/>
          <w:szCs w:val="22"/>
        </w:rPr>
        <w:t>tegi</w:t>
      </w:r>
      <w:r w:rsidR="30E9BFA1" w:rsidRPr="72DB6053">
        <w:rPr>
          <w:rFonts w:ascii="Arial" w:hAnsi="Arial" w:cs="Arial"/>
          <w:sz w:val="22"/>
          <w:szCs w:val="22"/>
        </w:rPr>
        <w:t>jana)</w:t>
      </w:r>
      <w:r w:rsidRPr="72DB6053">
        <w:rPr>
          <w:rFonts w:ascii="Arial" w:hAnsi="Arial" w:cs="Arial"/>
          <w:sz w:val="22"/>
          <w:szCs w:val="22"/>
        </w:rPr>
        <w:t xml:space="preserve"> seoses </w:t>
      </w:r>
      <w:r w:rsidR="51DA45E3" w:rsidRPr="72DB6053">
        <w:rPr>
          <w:rFonts w:ascii="Arial" w:hAnsi="Arial" w:cs="Arial"/>
          <w:sz w:val="22"/>
          <w:szCs w:val="22"/>
        </w:rPr>
        <w:t xml:space="preserve">järelevalvega </w:t>
      </w:r>
      <w:r w:rsidR="008608CA">
        <w:rPr>
          <w:rFonts w:ascii="Arial" w:hAnsi="Arial" w:cs="Arial"/>
          <w:sz w:val="22"/>
          <w:szCs w:val="22"/>
        </w:rPr>
        <w:t>ja</w:t>
      </w:r>
      <w:r w:rsidR="51DA45E3" w:rsidRPr="72DB6053">
        <w:rPr>
          <w:rFonts w:ascii="Arial" w:hAnsi="Arial" w:cs="Arial"/>
          <w:sz w:val="22"/>
          <w:szCs w:val="22"/>
        </w:rPr>
        <w:t xml:space="preserve"> </w:t>
      </w:r>
      <w:r w:rsidRPr="72DB6053">
        <w:rPr>
          <w:rFonts w:ascii="Arial" w:hAnsi="Arial" w:cs="Arial"/>
          <w:sz w:val="22"/>
          <w:szCs w:val="22"/>
        </w:rPr>
        <w:t>tehnilise lahenduse arendamisega ning sotsiaalne mõju</w:t>
      </w:r>
      <w:r w:rsidR="623603C3" w:rsidRPr="72DB6053">
        <w:rPr>
          <w:rFonts w:ascii="Arial" w:hAnsi="Arial" w:cs="Arial"/>
          <w:sz w:val="22"/>
          <w:szCs w:val="22"/>
        </w:rPr>
        <w:t xml:space="preserve"> tervishoiutöötajatele</w:t>
      </w:r>
      <w:r w:rsidRPr="72DB6053">
        <w:rPr>
          <w:rFonts w:ascii="Arial" w:hAnsi="Arial" w:cs="Arial"/>
          <w:sz w:val="22"/>
          <w:szCs w:val="22"/>
        </w:rPr>
        <w:t>, kuna muudatused toimuvad tervishoiuvaldkonnas.</w:t>
      </w:r>
    </w:p>
    <w:p w14:paraId="202E0D40" w14:textId="5FDF84E4" w:rsidR="04F2B22B" w:rsidRDefault="04F2B22B" w:rsidP="04F2B22B">
      <w:pPr>
        <w:tabs>
          <w:tab w:val="left" w:pos="4860"/>
        </w:tabs>
        <w:jc w:val="both"/>
        <w:rPr>
          <w:rFonts w:ascii="Arial" w:hAnsi="Arial" w:cs="Arial"/>
          <w:sz w:val="22"/>
          <w:szCs w:val="22"/>
        </w:rPr>
      </w:pPr>
    </w:p>
    <w:p w14:paraId="7EDB2D95" w14:textId="1E446738" w:rsidR="004576DB" w:rsidRPr="00A13D90" w:rsidRDefault="00603EF1" w:rsidP="00603EF1">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r w:rsidRPr="00603EF1">
        <w:rPr>
          <w:rFonts w:ascii="Arial" w:hAnsi="Arial" w:cs="Arial"/>
          <w:sz w:val="22"/>
          <w:szCs w:val="22"/>
        </w:rPr>
        <w:t>Eelnõus esitatud muudatused ei mõjuta elu- ja looduskeskkonda, regionaalarengut, majandust, riigi julgeolekut ja välissuhteid, mistõttu ei ole nendes valdkondades mõju olulisust hinnatud.</w:t>
      </w:r>
    </w:p>
    <w:p w14:paraId="39709A13" w14:textId="77777777" w:rsidR="004576DB" w:rsidRPr="00A13D90" w:rsidRDefault="004576DB" w:rsidP="00A248DC">
      <w:pPr>
        <w:tabs>
          <w:tab w:val="left" w:pos="4860"/>
        </w:tabs>
        <w:jc w:val="both"/>
        <w:rPr>
          <w:rFonts w:ascii="Arial" w:hAnsi="Arial" w:cs="Arial"/>
          <w:sz w:val="22"/>
          <w:szCs w:val="22"/>
        </w:rPr>
      </w:pPr>
    </w:p>
    <w:p w14:paraId="2FD3A8F0"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A248DC">
      <w:pPr>
        <w:jc w:val="both"/>
        <w:rPr>
          <w:rFonts w:ascii="Arial" w:hAnsi="Arial" w:cs="Arial"/>
          <w:sz w:val="22"/>
          <w:szCs w:val="22"/>
          <w:lang w:eastAsia="et-EE"/>
        </w:rPr>
      </w:pPr>
    </w:p>
    <w:p w14:paraId="62CA55EE"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074F6EAB" w14:textId="58182439" w:rsidR="00FE2EBD" w:rsidRPr="00A13D90" w:rsidRDefault="008A6342" w:rsidP="00A248DC">
      <w:pPr>
        <w:jc w:val="both"/>
        <w:rPr>
          <w:rFonts w:ascii="Arial" w:hAnsi="Arial" w:cs="Arial"/>
          <w:sz w:val="22"/>
          <w:szCs w:val="22"/>
          <w:lang w:eastAsia="et-EE"/>
        </w:rPr>
      </w:pPr>
      <w:r>
        <w:rPr>
          <w:rFonts w:ascii="Arial" w:hAnsi="Arial" w:cs="Arial"/>
          <w:sz w:val="22"/>
          <w:szCs w:val="22"/>
          <w:lang w:eastAsia="et-EE"/>
        </w:rPr>
        <w:t>Määrus jõustub üldises korras.</w:t>
      </w:r>
    </w:p>
    <w:p w14:paraId="0D555C7B"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A248DC">
      <w:pPr>
        <w:jc w:val="both"/>
        <w:rPr>
          <w:rFonts w:ascii="Arial" w:hAnsi="Arial" w:cs="Arial"/>
          <w:sz w:val="22"/>
          <w:szCs w:val="22"/>
          <w:lang w:eastAsia="et-EE"/>
        </w:rPr>
      </w:pPr>
    </w:p>
    <w:p w14:paraId="38988773"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A248DC">
      <w:pPr>
        <w:jc w:val="both"/>
        <w:rPr>
          <w:rFonts w:ascii="Arial" w:hAnsi="Arial" w:cs="Arial"/>
          <w:sz w:val="22"/>
          <w:szCs w:val="22"/>
          <w:lang w:eastAsia="et-EE"/>
        </w:rPr>
      </w:pPr>
    </w:p>
    <w:p w14:paraId="3185F49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15DDAF1D" w14:textId="7E9E8573" w:rsidR="004576DB" w:rsidRPr="00E70FA0" w:rsidRDefault="0096788E" w:rsidP="00A248DC">
      <w:pPr>
        <w:jc w:val="both"/>
        <w:rPr>
          <w:rFonts w:ascii="Arial" w:hAnsi="Arial" w:cs="Arial"/>
          <w:sz w:val="22"/>
          <w:szCs w:val="22"/>
        </w:rPr>
        <w:sectPr w:rsidR="004576DB" w:rsidRPr="00E70FA0" w:rsidSect="00A8180C">
          <w:type w:val="continuous"/>
          <w:pgSz w:w="11907" w:h="16840" w:code="9"/>
          <w:pgMar w:top="1134" w:right="1134" w:bottom="1134" w:left="1701" w:header="709" w:footer="709" w:gutter="0"/>
          <w:cols w:space="708"/>
          <w:formProt w:val="0"/>
          <w:titlePg/>
          <w:docGrid w:linePitch="360"/>
        </w:sectPr>
      </w:pPr>
      <w:r w:rsidRPr="685680F7">
        <w:rPr>
          <w:rFonts w:ascii="Arial" w:hAnsi="Arial" w:cs="Arial"/>
          <w:sz w:val="22"/>
          <w:szCs w:val="22"/>
        </w:rPr>
        <w:t>Eelnõu</w:t>
      </w:r>
      <w:r w:rsidR="008A6342" w:rsidRPr="685680F7">
        <w:rPr>
          <w:rFonts w:ascii="Arial" w:hAnsi="Arial" w:cs="Arial"/>
          <w:sz w:val="22"/>
          <w:szCs w:val="22"/>
        </w:rPr>
        <w:t xml:space="preserve"> esitatakse kooskõlastamiseks Justiits- ja Digiministeeriumile</w:t>
      </w:r>
      <w:r w:rsidR="0014236C">
        <w:rPr>
          <w:rFonts w:ascii="Arial" w:hAnsi="Arial" w:cs="Arial"/>
          <w:sz w:val="22"/>
          <w:szCs w:val="22"/>
        </w:rPr>
        <w:t xml:space="preserve"> ning arvamuse avaldamiseks</w:t>
      </w:r>
      <w:r w:rsidR="008A6342" w:rsidRPr="685680F7">
        <w:rPr>
          <w:rFonts w:ascii="Arial" w:hAnsi="Arial" w:cs="Arial"/>
          <w:sz w:val="22"/>
          <w:szCs w:val="22"/>
        </w:rPr>
        <w:t xml:space="preserve"> </w:t>
      </w:r>
      <w:r w:rsidR="007F1486" w:rsidRPr="685680F7">
        <w:rPr>
          <w:rFonts w:ascii="Arial" w:hAnsi="Arial" w:cs="Arial"/>
          <w:sz w:val="22"/>
          <w:szCs w:val="22"/>
        </w:rPr>
        <w:t>Ravimiametile, Tervisekassale, Terviseametile</w:t>
      </w:r>
      <w:r w:rsidR="0014236C">
        <w:rPr>
          <w:rFonts w:ascii="Arial" w:hAnsi="Arial" w:cs="Arial"/>
          <w:sz w:val="22"/>
          <w:szCs w:val="22"/>
        </w:rPr>
        <w:t xml:space="preserve">, </w:t>
      </w:r>
      <w:r w:rsidR="007F1486" w:rsidRPr="685680F7">
        <w:rPr>
          <w:rFonts w:ascii="Arial" w:hAnsi="Arial" w:cs="Arial"/>
          <w:sz w:val="22"/>
          <w:szCs w:val="22"/>
        </w:rPr>
        <w:t>Eesti Arstide Liidule, Eesti Psü</w:t>
      </w:r>
      <w:r w:rsidR="00256E3C" w:rsidRPr="685680F7">
        <w:rPr>
          <w:rFonts w:ascii="Arial" w:hAnsi="Arial" w:cs="Arial"/>
          <w:sz w:val="22"/>
          <w:szCs w:val="22"/>
        </w:rPr>
        <w:t xml:space="preserve">hhiaatrite Liidule, Eesti Haiglate Liidule, Eesti Eratervishoiuasutuste Liidule, Eesti Hambaarstide Liidule, Eesti Õdede Liidule, </w:t>
      </w:r>
      <w:r w:rsidR="005739DE" w:rsidRPr="685680F7">
        <w:rPr>
          <w:rFonts w:ascii="Arial" w:hAnsi="Arial" w:cs="Arial"/>
          <w:sz w:val="22"/>
          <w:szCs w:val="22"/>
        </w:rPr>
        <w:t>Eesti Perearstide Seltsile, Eesti Tervisekeskuste Liidule</w:t>
      </w:r>
      <w:r w:rsidR="001859E9">
        <w:rPr>
          <w:rFonts w:ascii="Arial" w:hAnsi="Arial" w:cs="Arial"/>
          <w:sz w:val="22"/>
          <w:szCs w:val="22"/>
        </w:rPr>
        <w:t xml:space="preserve"> ja</w:t>
      </w:r>
      <w:r w:rsidR="005739DE" w:rsidRPr="685680F7">
        <w:rPr>
          <w:rFonts w:ascii="Arial" w:hAnsi="Arial" w:cs="Arial"/>
          <w:sz w:val="22"/>
          <w:szCs w:val="22"/>
        </w:rPr>
        <w:t xml:space="preserve"> Eesti Ämmaemandate Ühingule</w:t>
      </w:r>
      <w:r w:rsidR="000A384C" w:rsidRPr="685680F7">
        <w:rPr>
          <w:rFonts w:ascii="Arial" w:hAnsi="Arial" w:cs="Arial"/>
          <w:sz w:val="22"/>
          <w:szCs w:val="22"/>
        </w:rPr>
        <w:t>.</w:t>
      </w:r>
    </w:p>
    <w:p w14:paraId="75D2C83A" w14:textId="77777777" w:rsidR="00AC1FF6" w:rsidRPr="00E70FA0" w:rsidRDefault="00AC1FF6" w:rsidP="00131007">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0765" w14:textId="77777777" w:rsidR="007D79C5" w:rsidRDefault="007D79C5">
      <w:r>
        <w:separator/>
      </w:r>
    </w:p>
  </w:endnote>
  <w:endnote w:type="continuationSeparator" w:id="0">
    <w:p w14:paraId="1576B22F" w14:textId="77777777" w:rsidR="007D79C5" w:rsidRDefault="007D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F77F" w14:textId="77777777" w:rsidR="007D79C5" w:rsidRDefault="007D79C5">
      <w:r>
        <w:separator/>
      </w:r>
    </w:p>
  </w:footnote>
  <w:footnote w:type="continuationSeparator" w:id="0">
    <w:p w14:paraId="3E7901F1" w14:textId="77777777" w:rsidR="007D79C5" w:rsidRDefault="007D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9868105">
    <w:abstractNumId w:val="2"/>
  </w:num>
  <w:num w:numId="2" w16cid:durableId="1487432027">
    <w:abstractNumId w:val="1"/>
  </w:num>
  <w:num w:numId="3" w16cid:durableId="20506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525"/>
    <w:rsid w:val="00005A1A"/>
    <w:rsid w:val="00007CC4"/>
    <w:rsid w:val="00011C5F"/>
    <w:rsid w:val="00012442"/>
    <w:rsid w:val="0001467F"/>
    <w:rsid w:val="000203ED"/>
    <w:rsid w:val="00020E99"/>
    <w:rsid w:val="0002270E"/>
    <w:rsid w:val="000244D8"/>
    <w:rsid w:val="00030329"/>
    <w:rsid w:val="000340DE"/>
    <w:rsid w:val="00034371"/>
    <w:rsid w:val="00040168"/>
    <w:rsid w:val="000440A0"/>
    <w:rsid w:val="0004635E"/>
    <w:rsid w:val="00050049"/>
    <w:rsid w:val="00051685"/>
    <w:rsid w:val="00054659"/>
    <w:rsid w:val="00056BA0"/>
    <w:rsid w:val="00063EC4"/>
    <w:rsid w:val="000643B5"/>
    <w:rsid w:val="00065529"/>
    <w:rsid w:val="00065E7A"/>
    <w:rsid w:val="00090C49"/>
    <w:rsid w:val="00095CC4"/>
    <w:rsid w:val="00095CC8"/>
    <w:rsid w:val="000A384C"/>
    <w:rsid w:val="000A7BE6"/>
    <w:rsid w:val="000B38D6"/>
    <w:rsid w:val="000B77E1"/>
    <w:rsid w:val="000C0449"/>
    <w:rsid w:val="000C0A47"/>
    <w:rsid w:val="000C2161"/>
    <w:rsid w:val="000C6AAB"/>
    <w:rsid w:val="000D6B5A"/>
    <w:rsid w:val="000D6C39"/>
    <w:rsid w:val="000E24EB"/>
    <w:rsid w:val="00107546"/>
    <w:rsid w:val="0011257B"/>
    <w:rsid w:val="00112613"/>
    <w:rsid w:val="001307C4"/>
    <w:rsid w:val="00131007"/>
    <w:rsid w:val="00134E45"/>
    <w:rsid w:val="001372D6"/>
    <w:rsid w:val="0014236C"/>
    <w:rsid w:val="001443E4"/>
    <w:rsid w:val="0014546E"/>
    <w:rsid w:val="0015162B"/>
    <w:rsid w:val="001563F5"/>
    <w:rsid w:val="00165006"/>
    <w:rsid w:val="00166252"/>
    <w:rsid w:val="00167BC7"/>
    <w:rsid w:val="00167D54"/>
    <w:rsid w:val="00170274"/>
    <w:rsid w:val="00170E99"/>
    <w:rsid w:val="00182549"/>
    <w:rsid w:val="001859E9"/>
    <w:rsid w:val="0019141F"/>
    <w:rsid w:val="0019644C"/>
    <w:rsid w:val="001A454E"/>
    <w:rsid w:val="001A4A37"/>
    <w:rsid w:val="001B07C4"/>
    <w:rsid w:val="001B46C4"/>
    <w:rsid w:val="001B6081"/>
    <w:rsid w:val="001C7C2B"/>
    <w:rsid w:val="001D454B"/>
    <w:rsid w:val="001E1518"/>
    <w:rsid w:val="001E53AF"/>
    <w:rsid w:val="001F43F3"/>
    <w:rsid w:val="001F44FE"/>
    <w:rsid w:val="00202D71"/>
    <w:rsid w:val="0020592E"/>
    <w:rsid w:val="00210351"/>
    <w:rsid w:val="00211CDC"/>
    <w:rsid w:val="00212534"/>
    <w:rsid w:val="0021703A"/>
    <w:rsid w:val="00220857"/>
    <w:rsid w:val="00223015"/>
    <w:rsid w:val="002241BD"/>
    <w:rsid w:val="00224FD3"/>
    <w:rsid w:val="002330B6"/>
    <w:rsid w:val="00236507"/>
    <w:rsid w:val="00236832"/>
    <w:rsid w:val="0024120C"/>
    <w:rsid w:val="002452DD"/>
    <w:rsid w:val="00256E3C"/>
    <w:rsid w:val="002654C5"/>
    <w:rsid w:val="002701EE"/>
    <w:rsid w:val="00271393"/>
    <w:rsid w:val="0027613F"/>
    <w:rsid w:val="00277089"/>
    <w:rsid w:val="00281385"/>
    <w:rsid w:val="00283DB7"/>
    <w:rsid w:val="00284CDD"/>
    <w:rsid w:val="0028576F"/>
    <w:rsid w:val="00285C0D"/>
    <w:rsid w:val="00286048"/>
    <w:rsid w:val="00293B00"/>
    <w:rsid w:val="002A0E9A"/>
    <w:rsid w:val="002A70E7"/>
    <w:rsid w:val="002B30D1"/>
    <w:rsid w:val="002B3D0E"/>
    <w:rsid w:val="002B5527"/>
    <w:rsid w:val="002B7E38"/>
    <w:rsid w:val="002D27BE"/>
    <w:rsid w:val="002D49F4"/>
    <w:rsid w:val="002D68A7"/>
    <w:rsid w:val="002D730A"/>
    <w:rsid w:val="002D7897"/>
    <w:rsid w:val="002E0BF7"/>
    <w:rsid w:val="002E5566"/>
    <w:rsid w:val="002E709E"/>
    <w:rsid w:val="002F5B3A"/>
    <w:rsid w:val="002F682D"/>
    <w:rsid w:val="00301552"/>
    <w:rsid w:val="00312508"/>
    <w:rsid w:val="00314DF2"/>
    <w:rsid w:val="00316492"/>
    <w:rsid w:val="00320A3F"/>
    <w:rsid w:val="003267F8"/>
    <w:rsid w:val="00326914"/>
    <w:rsid w:val="00332300"/>
    <w:rsid w:val="00332D57"/>
    <w:rsid w:val="0033449D"/>
    <w:rsid w:val="00336D38"/>
    <w:rsid w:val="00343AF9"/>
    <w:rsid w:val="00350A1A"/>
    <w:rsid w:val="00354F5F"/>
    <w:rsid w:val="0036452F"/>
    <w:rsid w:val="00364EE0"/>
    <w:rsid w:val="00365D1E"/>
    <w:rsid w:val="00366438"/>
    <w:rsid w:val="003679F8"/>
    <w:rsid w:val="0037308E"/>
    <w:rsid w:val="00375FE2"/>
    <w:rsid w:val="003832D0"/>
    <w:rsid w:val="0039691C"/>
    <w:rsid w:val="003A2425"/>
    <w:rsid w:val="003A3079"/>
    <w:rsid w:val="003A5FB1"/>
    <w:rsid w:val="003B4A2B"/>
    <w:rsid w:val="003B6A7B"/>
    <w:rsid w:val="003B7F94"/>
    <w:rsid w:val="003C0354"/>
    <w:rsid w:val="003C0A53"/>
    <w:rsid w:val="003C1A7D"/>
    <w:rsid w:val="003C7D96"/>
    <w:rsid w:val="003D370C"/>
    <w:rsid w:val="003D3E19"/>
    <w:rsid w:val="003E53EF"/>
    <w:rsid w:val="003F181C"/>
    <w:rsid w:val="00401A6E"/>
    <w:rsid w:val="00405DEE"/>
    <w:rsid w:val="0041470B"/>
    <w:rsid w:val="004159CA"/>
    <w:rsid w:val="004256BD"/>
    <w:rsid w:val="00425B74"/>
    <w:rsid w:val="00427C43"/>
    <w:rsid w:val="0043175A"/>
    <w:rsid w:val="00437EEF"/>
    <w:rsid w:val="004573F5"/>
    <w:rsid w:val="004576DB"/>
    <w:rsid w:val="00457BA1"/>
    <w:rsid w:val="00471DAD"/>
    <w:rsid w:val="00493C6B"/>
    <w:rsid w:val="00493CF9"/>
    <w:rsid w:val="004948B0"/>
    <w:rsid w:val="0049527E"/>
    <w:rsid w:val="00495D69"/>
    <w:rsid w:val="004B5C9B"/>
    <w:rsid w:val="004B7E97"/>
    <w:rsid w:val="004D703B"/>
    <w:rsid w:val="004D77B6"/>
    <w:rsid w:val="004E0DEA"/>
    <w:rsid w:val="004E3C96"/>
    <w:rsid w:val="004F0F7A"/>
    <w:rsid w:val="004F0F99"/>
    <w:rsid w:val="004F2B8C"/>
    <w:rsid w:val="004F33D3"/>
    <w:rsid w:val="004F4ACF"/>
    <w:rsid w:val="00510C82"/>
    <w:rsid w:val="00513120"/>
    <w:rsid w:val="00514FBC"/>
    <w:rsid w:val="00515808"/>
    <w:rsid w:val="00517BFD"/>
    <w:rsid w:val="00517D41"/>
    <w:rsid w:val="005217F0"/>
    <w:rsid w:val="00532686"/>
    <w:rsid w:val="00533868"/>
    <w:rsid w:val="00543C2C"/>
    <w:rsid w:val="005446DB"/>
    <w:rsid w:val="00545D45"/>
    <w:rsid w:val="005479EA"/>
    <w:rsid w:val="00550BF6"/>
    <w:rsid w:val="0055200E"/>
    <w:rsid w:val="005522B9"/>
    <w:rsid w:val="00555109"/>
    <w:rsid w:val="00561BE9"/>
    <w:rsid w:val="00563336"/>
    <w:rsid w:val="00565BB4"/>
    <w:rsid w:val="005739DE"/>
    <w:rsid w:val="005761B6"/>
    <w:rsid w:val="00583703"/>
    <w:rsid w:val="0059451F"/>
    <w:rsid w:val="00595E72"/>
    <w:rsid w:val="005A4D19"/>
    <w:rsid w:val="005A53D7"/>
    <w:rsid w:val="005B6E12"/>
    <w:rsid w:val="005C15B7"/>
    <w:rsid w:val="005C1D32"/>
    <w:rsid w:val="005D1A7A"/>
    <w:rsid w:val="005E3FD3"/>
    <w:rsid w:val="005F0D6A"/>
    <w:rsid w:val="005F70A8"/>
    <w:rsid w:val="006010C0"/>
    <w:rsid w:val="00602D44"/>
    <w:rsid w:val="00603EF1"/>
    <w:rsid w:val="00610DB0"/>
    <w:rsid w:val="00620039"/>
    <w:rsid w:val="00630C69"/>
    <w:rsid w:val="00632ACB"/>
    <w:rsid w:val="006344A6"/>
    <w:rsid w:val="00640807"/>
    <w:rsid w:val="006409AD"/>
    <w:rsid w:val="006425E0"/>
    <w:rsid w:val="00645BB3"/>
    <w:rsid w:val="00647426"/>
    <w:rsid w:val="00652E5C"/>
    <w:rsid w:val="00654D72"/>
    <w:rsid w:val="006669DF"/>
    <w:rsid w:val="00674CF3"/>
    <w:rsid w:val="006776FC"/>
    <w:rsid w:val="00680499"/>
    <w:rsid w:val="006810D4"/>
    <w:rsid w:val="00681304"/>
    <w:rsid w:val="00684797"/>
    <w:rsid w:val="00685E13"/>
    <w:rsid w:val="00687D81"/>
    <w:rsid w:val="00691C79"/>
    <w:rsid w:val="00693EEC"/>
    <w:rsid w:val="00695CAA"/>
    <w:rsid w:val="006A10EA"/>
    <w:rsid w:val="006A3A7B"/>
    <w:rsid w:val="006B168C"/>
    <w:rsid w:val="006B174C"/>
    <w:rsid w:val="006B5EB8"/>
    <w:rsid w:val="006C0964"/>
    <w:rsid w:val="006C09FF"/>
    <w:rsid w:val="006C247C"/>
    <w:rsid w:val="006C5744"/>
    <w:rsid w:val="006C7E38"/>
    <w:rsid w:val="006D1902"/>
    <w:rsid w:val="006D3D77"/>
    <w:rsid w:val="006E0CFD"/>
    <w:rsid w:val="006E36DC"/>
    <w:rsid w:val="006E391C"/>
    <w:rsid w:val="006E6884"/>
    <w:rsid w:val="006F399A"/>
    <w:rsid w:val="006F6BB8"/>
    <w:rsid w:val="007035CC"/>
    <w:rsid w:val="00705FB9"/>
    <w:rsid w:val="0071692B"/>
    <w:rsid w:val="00721265"/>
    <w:rsid w:val="00723CDC"/>
    <w:rsid w:val="007302D8"/>
    <w:rsid w:val="00732112"/>
    <w:rsid w:val="00733C2C"/>
    <w:rsid w:val="00734128"/>
    <w:rsid w:val="0074250A"/>
    <w:rsid w:val="00752ED9"/>
    <w:rsid w:val="00755764"/>
    <w:rsid w:val="00756C3D"/>
    <w:rsid w:val="00757889"/>
    <w:rsid w:val="007646B0"/>
    <w:rsid w:val="00766615"/>
    <w:rsid w:val="00766E25"/>
    <w:rsid w:val="00770139"/>
    <w:rsid w:val="007721FA"/>
    <w:rsid w:val="0077504F"/>
    <w:rsid w:val="00777935"/>
    <w:rsid w:val="0078129E"/>
    <w:rsid w:val="00787991"/>
    <w:rsid w:val="00793AC6"/>
    <w:rsid w:val="00794141"/>
    <w:rsid w:val="007953F2"/>
    <w:rsid w:val="007A5764"/>
    <w:rsid w:val="007B1FCB"/>
    <w:rsid w:val="007B3E9A"/>
    <w:rsid w:val="007B4D96"/>
    <w:rsid w:val="007B54F1"/>
    <w:rsid w:val="007B5929"/>
    <w:rsid w:val="007C1909"/>
    <w:rsid w:val="007C2A5F"/>
    <w:rsid w:val="007C6109"/>
    <w:rsid w:val="007D089A"/>
    <w:rsid w:val="007D0B22"/>
    <w:rsid w:val="007D263D"/>
    <w:rsid w:val="007D26CC"/>
    <w:rsid w:val="007D594B"/>
    <w:rsid w:val="007D79C5"/>
    <w:rsid w:val="007E04CE"/>
    <w:rsid w:val="007E14FB"/>
    <w:rsid w:val="007F1486"/>
    <w:rsid w:val="00800DAA"/>
    <w:rsid w:val="00804A7A"/>
    <w:rsid w:val="008167CD"/>
    <w:rsid w:val="00822A17"/>
    <w:rsid w:val="008235CF"/>
    <w:rsid w:val="0082442C"/>
    <w:rsid w:val="00825CF6"/>
    <w:rsid w:val="00831107"/>
    <w:rsid w:val="00833CF0"/>
    <w:rsid w:val="00834371"/>
    <w:rsid w:val="00836299"/>
    <w:rsid w:val="00842D7E"/>
    <w:rsid w:val="008463DB"/>
    <w:rsid w:val="0085689E"/>
    <w:rsid w:val="00857269"/>
    <w:rsid w:val="008608CA"/>
    <w:rsid w:val="00861127"/>
    <w:rsid w:val="00864881"/>
    <w:rsid w:val="00871899"/>
    <w:rsid w:val="00871ABC"/>
    <w:rsid w:val="00880526"/>
    <w:rsid w:val="0088239D"/>
    <w:rsid w:val="008832D1"/>
    <w:rsid w:val="00885C83"/>
    <w:rsid w:val="00886995"/>
    <w:rsid w:val="00890487"/>
    <w:rsid w:val="00891D3D"/>
    <w:rsid w:val="0089427F"/>
    <w:rsid w:val="00895431"/>
    <w:rsid w:val="008A04EB"/>
    <w:rsid w:val="008A167B"/>
    <w:rsid w:val="008A628D"/>
    <w:rsid w:val="008A6342"/>
    <w:rsid w:val="008A6C20"/>
    <w:rsid w:val="008B344C"/>
    <w:rsid w:val="008B4EC4"/>
    <w:rsid w:val="008B7286"/>
    <w:rsid w:val="008B7608"/>
    <w:rsid w:val="008C0D4A"/>
    <w:rsid w:val="008C451D"/>
    <w:rsid w:val="008C54CC"/>
    <w:rsid w:val="008C72F7"/>
    <w:rsid w:val="008D0458"/>
    <w:rsid w:val="008E608C"/>
    <w:rsid w:val="008F08FE"/>
    <w:rsid w:val="008F2FBD"/>
    <w:rsid w:val="008F3AA6"/>
    <w:rsid w:val="008F4FB6"/>
    <w:rsid w:val="008F75D9"/>
    <w:rsid w:val="008F7703"/>
    <w:rsid w:val="008F77D1"/>
    <w:rsid w:val="00903B0B"/>
    <w:rsid w:val="0092129B"/>
    <w:rsid w:val="00925088"/>
    <w:rsid w:val="00925CDB"/>
    <w:rsid w:val="00926499"/>
    <w:rsid w:val="009271E1"/>
    <w:rsid w:val="00927710"/>
    <w:rsid w:val="00930BDB"/>
    <w:rsid w:val="00936165"/>
    <w:rsid w:val="00943913"/>
    <w:rsid w:val="00944524"/>
    <w:rsid w:val="00946771"/>
    <w:rsid w:val="00947D2C"/>
    <w:rsid w:val="00954B69"/>
    <w:rsid w:val="00962F45"/>
    <w:rsid w:val="00965E11"/>
    <w:rsid w:val="0096788E"/>
    <w:rsid w:val="00980D8E"/>
    <w:rsid w:val="009974B5"/>
    <w:rsid w:val="009A3766"/>
    <w:rsid w:val="009A7CF2"/>
    <w:rsid w:val="009B26B0"/>
    <w:rsid w:val="009B2AF9"/>
    <w:rsid w:val="009C045D"/>
    <w:rsid w:val="009C67F1"/>
    <w:rsid w:val="009D11E9"/>
    <w:rsid w:val="009D45B1"/>
    <w:rsid w:val="009D46D5"/>
    <w:rsid w:val="009D6F79"/>
    <w:rsid w:val="009E0AAB"/>
    <w:rsid w:val="009E31D7"/>
    <w:rsid w:val="009E395E"/>
    <w:rsid w:val="009E4DB2"/>
    <w:rsid w:val="009E4E76"/>
    <w:rsid w:val="009F40A7"/>
    <w:rsid w:val="009F6458"/>
    <w:rsid w:val="00A02700"/>
    <w:rsid w:val="00A02A6D"/>
    <w:rsid w:val="00A07289"/>
    <w:rsid w:val="00A104B8"/>
    <w:rsid w:val="00A13D90"/>
    <w:rsid w:val="00A15F1A"/>
    <w:rsid w:val="00A16050"/>
    <w:rsid w:val="00A17C89"/>
    <w:rsid w:val="00A248DC"/>
    <w:rsid w:val="00A30125"/>
    <w:rsid w:val="00A30719"/>
    <w:rsid w:val="00A31376"/>
    <w:rsid w:val="00A36933"/>
    <w:rsid w:val="00A44814"/>
    <w:rsid w:val="00A44CF5"/>
    <w:rsid w:val="00A5083D"/>
    <w:rsid w:val="00A527D2"/>
    <w:rsid w:val="00A536B9"/>
    <w:rsid w:val="00A538E6"/>
    <w:rsid w:val="00A542F0"/>
    <w:rsid w:val="00A56C1E"/>
    <w:rsid w:val="00A64943"/>
    <w:rsid w:val="00A7724C"/>
    <w:rsid w:val="00A77E62"/>
    <w:rsid w:val="00A80686"/>
    <w:rsid w:val="00A80A2F"/>
    <w:rsid w:val="00A8180C"/>
    <w:rsid w:val="00A87B63"/>
    <w:rsid w:val="00A92C7F"/>
    <w:rsid w:val="00A962F4"/>
    <w:rsid w:val="00AA1369"/>
    <w:rsid w:val="00AA2A82"/>
    <w:rsid w:val="00AA7836"/>
    <w:rsid w:val="00AB3D40"/>
    <w:rsid w:val="00AB7732"/>
    <w:rsid w:val="00AC1FF6"/>
    <w:rsid w:val="00AC53AB"/>
    <w:rsid w:val="00AD1CEC"/>
    <w:rsid w:val="00AD72B6"/>
    <w:rsid w:val="00AD915B"/>
    <w:rsid w:val="00AE63D9"/>
    <w:rsid w:val="00AF2D23"/>
    <w:rsid w:val="00AF386C"/>
    <w:rsid w:val="00AF4205"/>
    <w:rsid w:val="00B04583"/>
    <w:rsid w:val="00B1235A"/>
    <w:rsid w:val="00B20147"/>
    <w:rsid w:val="00B2572C"/>
    <w:rsid w:val="00B34993"/>
    <w:rsid w:val="00B37B34"/>
    <w:rsid w:val="00B4149D"/>
    <w:rsid w:val="00B45FF4"/>
    <w:rsid w:val="00B51555"/>
    <w:rsid w:val="00B527F6"/>
    <w:rsid w:val="00B53C41"/>
    <w:rsid w:val="00B60B6D"/>
    <w:rsid w:val="00B623F6"/>
    <w:rsid w:val="00B6602B"/>
    <w:rsid w:val="00B667DA"/>
    <w:rsid w:val="00B667F1"/>
    <w:rsid w:val="00B67AAB"/>
    <w:rsid w:val="00B7476D"/>
    <w:rsid w:val="00B7487B"/>
    <w:rsid w:val="00B74D33"/>
    <w:rsid w:val="00B81804"/>
    <w:rsid w:val="00B83AB3"/>
    <w:rsid w:val="00B8435E"/>
    <w:rsid w:val="00B87E3D"/>
    <w:rsid w:val="00B93A01"/>
    <w:rsid w:val="00B94B92"/>
    <w:rsid w:val="00B97931"/>
    <w:rsid w:val="00BA069C"/>
    <w:rsid w:val="00BA4A3F"/>
    <w:rsid w:val="00BA6196"/>
    <w:rsid w:val="00BA7CA8"/>
    <w:rsid w:val="00BB58D3"/>
    <w:rsid w:val="00BC3992"/>
    <w:rsid w:val="00BC3F33"/>
    <w:rsid w:val="00BC52F3"/>
    <w:rsid w:val="00BC5ED6"/>
    <w:rsid w:val="00BC608E"/>
    <w:rsid w:val="00BC7489"/>
    <w:rsid w:val="00BC7F1C"/>
    <w:rsid w:val="00BC7FF3"/>
    <w:rsid w:val="00BD0314"/>
    <w:rsid w:val="00BD126F"/>
    <w:rsid w:val="00BD12A1"/>
    <w:rsid w:val="00BD5F2B"/>
    <w:rsid w:val="00BD6F81"/>
    <w:rsid w:val="00BE0295"/>
    <w:rsid w:val="00BE6C5B"/>
    <w:rsid w:val="00BE799A"/>
    <w:rsid w:val="00BF2C5B"/>
    <w:rsid w:val="00BF4A9F"/>
    <w:rsid w:val="00BF71A0"/>
    <w:rsid w:val="00C15C82"/>
    <w:rsid w:val="00C23627"/>
    <w:rsid w:val="00C323F1"/>
    <w:rsid w:val="00C3390D"/>
    <w:rsid w:val="00C36E85"/>
    <w:rsid w:val="00C40511"/>
    <w:rsid w:val="00C40D1D"/>
    <w:rsid w:val="00C45AC2"/>
    <w:rsid w:val="00C462EA"/>
    <w:rsid w:val="00C4642C"/>
    <w:rsid w:val="00C521C3"/>
    <w:rsid w:val="00C61EA6"/>
    <w:rsid w:val="00C6433F"/>
    <w:rsid w:val="00C6579E"/>
    <w:rsid w:val="00C6634A"/>
    <w:rsid w:val="00C70EF2"/>
    <w:rsid w:val="00C722D4"/>
    <w:rsid w:val="00C727B9"/>
    <w:rsid w:val="00C8130D"/>
    <w:rsid w:val="00C8323E"/>
    <w:rsid w:val="00C83E13"/>
    <w:rsid w:val="00C90481"/>
    <w:rsid w:val="00C94E00"/>
    <w:rsid w:val="00C95ADE"/>
    <w:rsid w:val="00C95FB5"/>
    <w:rsid w:val="00CA27C9"/>
    <w:rsid w:val="00CA5D18"/>
    <w:rsid w:val="00CB1C10"/>
    <w:rsid w:val="00CB226A"/>
    <w:rsid w:val="00CC1DBF"/>
    <w:rsid w:val="00CC2127"/>
    <w:rsid w:val="00CC6D44"/>
    <w:rsid w:val="00CD07CC"/>
    <w:rsid w:val="00CD15DE"/>
    <w:rsid w:val="00CD33FA"/>
    <w:rsid w:val="00CD4B50"/>
    <w:rsid w:val="00CE037C"/>
    <w:rsid w:val="00CE3C4A"/>
    <w:rsid w:val="00CE437D"/>
    <w:rsid w:val="00CF0038"/>
    <w:rsid w:val="00CF208E"/>
    <w:rsid w:val="00CF4738"/>
    <w:rsid w:val="00D0048D"/>
    <w:rsid w:val="00D004CE"/>
    <w:rsid w:val="00D02D1B"/>
    <w:rsid w:val="00D04624"/>
    <w:rsid w:val="00D07337"/>
    <w:rsid w:val="00D107F2"/>
    <w:rsid w:val="00D11A60"/>
    <w:rsid w:val="00D21CD6"/>
    <w:rsid w:val="00D27750"/>
    <w:rsid w:val="00D27CBE"/>
    <w:rsid w:val="00D318D6"/>
    <w:rsid w:val="00D329F7"/>
    <w:rsid w:val="00D35E1C"/>
    <w:rsid w:val="00D47D97"/>
    <w:rsid w:val="00D66FCE"/>
    <w:rsid w:val="00D844AE"/>
    <w:rsid w:val="00D91479"/>
    <w:rsid w:val="00DA1581"/>
    <w:rsid w:val="00DA3ACB"/>
    <w:rsid w:val="00DA4782"/>
    <w:rsid w:val="00DB338C"/>
    <w:rsid w:val="00DB4CED"/>
    <w:rsid w:val="00DB4FDF"/>
    <w:rsid w:val="00DB6AED"/>
    <w:rsid w:val="00DB6C4D"/>
    <w:rsid w:val="00DB7EC0"/>
    <w:rsid w:val="00DC7F21"/>
    <w:rsid w:val="00DD1169"/>
    <w:rsid w:val="00DD3071"/>
    <w:rsid w:val="00DD312E"/>
    <w:rsid w:val="00DD5BF9"/>
    <w:rsid w:val="00DD5EAE"/>
    <w:rsid w:val="00DD5F21"/>
    <w:rsid w:val="00DD6D9F"/>
    <w:rsid w:val="00DD7827"/>
    <w:rsid w:val="00DE6199"/>
    <w:rsid w:val="00DE62F4"/>
    <w:rsid w:val="00DF4A7D"/>
    <w:rsid w:val="00DF7D47"/>
    <w:rsid w:val="00E00FC8"/>
    <w:rsid w:val="00E07E18"/>
    <w:rsid w:val="00E104B7"/>
    <w:rsid w:val="00E224AF"/>
    <w:rsid w:val="00E31C0D"/>
    <w:rsid w:val="00E3273B"/>
    <w:rsid w:val="00E35BB6"/>
    <w:rsid w:val="00E44C48"/>
    <w:rsid w:val="00E52EC9"/>
    <w:rsid w:val="00E55AF5"/>
    <w:rsid w:val="00E61DF8"/>
    <w:rsid w:val="00E70CB1"/>
    <w:rsid w:val="00E70FA0"/>
    <w:rsid w:val="00E751D6"/>
    <w:rsid w:val="00E7547C"/>
    <w:rsid w:val="00E75E33"/>
    <w:rsid w:val="00E77193"/>
    <w:rsid w:val="00E80980"/>
    <w:rsid w:val="00E81E5C"/>
    <w:rsid w:val="00E8660B"/>
    <w:rsid w:val="00E96BB9"/>
    <w:rsid w:val="00EA201A"/>
    <w:rsid w:val="00EA2E39"/>
    <w:rsid w:val="00EA32CC"/>
    <w:rsid w:val="00EA69E0"/>
    <w:rsid w:val="00EA6F9F"/>
    <w:rsid w:val="00EB07B0"/>
    <w:rsid w:val="00EB3A3E"/>
    <w:rsid w:val="00EB635F"/>
    <w:rsid w:val="00EC1EB1"/>
    <w:rsid w:val="00EC354D"/>
    <w:rsid w:val="00EC3A41"/>
    <w:rsid w:val="00EC7E62"/>
    <w:rsid w:val="00EE263D"/>
    <w:rsid w:val="00EF1D3C"/>
    <w:rsid w:val="00F01166"/>
    <w:rsid w:val="00F01F21"/>
    <w:rsid w:val="00F020D2"/>
    <w:rsid w:val="00F118BB"/>
    <w:rsid w:val="00F14579"/>
    <w:rsid w:val="00F145D5"/>
    <w:rsid w:val="00F17955"/>
    <w:rsid w:val="00F208EC"/>
    <w:rsid w:val="00F21BDE"/>
    <w:rsid w:val="00F26D37"/>
    <w:rsid w:val="00F26FF4"/>
    <w:rsid w:val="00F376C0"/>
    <w:rsid w:val="00F4376B"/>
    <w:rsid w:val="00F43BB4"/>
    <w:rsid w:val="00F475EF"/>
    <w:rsid w:val="00F60C68"/>
    <w:rsid w:val="00F61640"/>
    <w:rsid w:val="00F61FCF"/>
    <w:rsid w:val="00F63ED7"/>
    <w:rsid w:val="00F665A1"/>
    <w:rsid w:val="00F66A47"/>
    <w:rsid w:val="00F6705A"/>
    <w:rsid w:val="00F70826"/>
    <w:rsid w:val="00F72AB5"/>
    <w:rsid w:val="00F76610"/>
    <w:rsid w:val="00F76964"/>
    <w:rsid w:val="00F80513"/>
    <w:rsid w:val="00F81F97"/>
    <w:rsid w:val="00F83BFA"/>
    <w:rsid w:val="00F927D6"/>
    <w:rsid w:val="00F92E6A"/>
    <w:rsid w:val="00F95F30"/>
    <w:rsid w:val="00F95F50"/>
    <w:rsid w:val="00F96C20"/>
    <w:rsid w:val="00FA165D"/>
    <w:rsid w:val="00FA2388"/>
    <w:rsid w:val="00FA2497"/>
    <w:rsid w:val="00FA506D"/>
    <w:rsid w:val="00FB305B"/>
    <w:rsid w:val="00FB76F7"/>
    <w:rsid w:val="00FC0C75"/>
    <w:rsid w:val="00FC1F74"/>
    <w:rsid w:val="00FC5125"/>
    <w:rsid w:val="00FC7A8A"/>
    <w:rsid w:val="00FD1BA2"/>
    <w:rsid w:val="00FD3144"/>
    <w:rsid w:val="00FD4EC0"/>
    <w:rsid w:val="00FD6BC6"/>
    <w:rsid w:val="00FD78DE"/>
    <w:rsid w:val="00FE24B9"/>
    <w:rsid w:val="00FE2EBD"/>
    <w:rsid w:val="00FE331B"/>
    <w:rsid w:val="00FF6E74"/>
    <w:rsid w:val="010E624B"/>
    <w:rsid w:val="0193BB49"/>
    <w:rsid w:val="0245DA88"/>
    <w:rsid w:val="04427CF5"/>
    <w:rsid w:val="046FA520"/>
    <w:rsid w:val="04F2B22B"/>
    <w:rsid w:val="058BCBA4"/>
    <w:rsid w:val="064CE42C"/>
    <w:rsid w:val="0A9A24CF"/>
    <w:rsid w:val="0B408D85"/>
    <w:rsid w:val="0BA73A28"/>
    <w:rsid w:val="0C35F085"/>
    <w:rsid w:val="0C40FB2B"/>
    <w:rsid w:val="0C5C4FF7"/>
    <w:rsid w:val="0D7536A4"/>
    <w:rsid w:val="10020E2E"/>
    <w:rsid w:val="1044A684"/>
    <w:rsid w:val="106EED77"/>
    <w:rsid w:val="11014B0C"/>
    <w:rsid w:val="110FA825"/>
    <w:rsid w:val="12118A73"/>
    <w:rsid w:val="1244B47F"/>
    <w:rsid w:val="1354F0C6"/>
    <w:rsid w:val="14626CD6"/>
    <w:rsid w:val="154B4EAE"/>
    <w:rsid w:val="155E5A05"/>
    <w:rsid w:val="17A66D41"/>
    <w:rsid w:val="17EE9ECF"/>
    <w:rsid w:val="19318044"/>
    <w:rsid w:val="196826F5"/>
    <w:rsid w:val="19BA0AF5"/>
    <w:rsid w:val="1A623AD9"/>
    <w:rsid w:val="1AEFB7A8"/>
    <w:rsid w:val="1B93EA8B"/>
    <w:rsid w:val="1C0DB247"/>
    <w:rsid w:val="1C1EE9B2"/>
    <w:rsid w:val="1C739AC3"/>
    <w:rsid w:val="1CED0F19"/>
    <w:rsid w:val="210FCE48"/>
    <w:rsid w:val="246581EC"/>
    <w:rsid w:val="2572AE7E"/>
    <w:rsid w:val="26C77461"/>
    <w:rsid w:val="28E96E8A"/>
    <w:rsid w:val="2AE72114"/>
    <w:rsid w:val="2B2BACC3"/>
    <w:rsid w:val="2B60B0BE"/>
    <w:rsid w:val="2CDC2150"/>
    <w:rsid w:val="2EA17211"/>
    <w:rsid w:val="2ECBC3FE"/>
    <w:rsid w:val="2F965D09"/>
    <w:rsid w:val="2F9953EB"/>
    <w:rsid w:val="3074B7CB"/>
    <w:rsid w:val="30884D47"/>
    <w:rsid w:val="30E9BFA1"/>
    <w:rsid w:val="315F9CCE"/>
    <w:rsid w:val="33EA5BBD"/>
    <w:rsid w:val="39A2903E"/>
    <w:rsid w:val="3B75F8FF"/>
    <w:rsid w:val="3C684089"/>
    <w:rsid w:val="3CF53C6C"/>
    <w:rsid w:val="3E4D4D26"/>
    <w:rsid w:val="3FABDD47"/>
    <w:rsid w:val="40252041"/>
    <w:rsid w:val="413F0840"/>
    <w:rsid w:val="419BE4F4"/>
    <w:rsid w:val="4245352A"/>
    <w:rsid w:val="42AB35B6"/>
    <w:rsid w:val="4327E886"/>
    <w:rsid w:val="432FD38C"/>
    <w:rsid w:val="434E7D34"/>
    <w:rsid w:val="445DC206"/>
    <w:rsid w:val="447E2975"/>
    <w:rsid w:val="4525838F"/>
    <w:rsid w:val="4550D99A"/>
    <w:rsid w:val="46E70E2C"/>
    <w:rsid w:val="49DE5AF2"/>
    <w:rsid w:val="4A4594E7"/>
    <w:rsid w:val="4B9398D4"/>
    <w:rsid w:val="4C9BCC14"/>
    <w:rsid w:val="4D394DCB"/>
    <w:rsid w:val="4E9AEABB"/>
    <w:rsid w:val="5136604C"/>
    <w:rsid w:val="51DA45E3"/>
    <w:rsid w:val="5294221E"/>
    <w:rsid w:val="530D3A64"/>
    <w:rsid w:val="53696DC5"/>
    <w:rsid w:val="53D4F41A"/>
    <w:rsid w:val="53ED9EC7"/>
    <w:rsid w:val="54938A87"/>
    <w:rsid w:val="54ABB7CE"/>
    <w:rsid w:val="55EC26EF"/>
    <w:rsid w:val="5704B525"/>
    <w:rsid w:val="5706387D"/>
    <w:rsid w:val="586CB629"/>
    <w:rsid w:val="5BB93915"/>
    <w:rsid w:val="5CDC9EFA"/>
    <w:rsid w:val="5D59A460"/>
    <w:rsid w:val="5F606916"/>
    <w:rsid w:val="621686E3"/>
    <w:rsid w:val="623603C3"/>
    <w:rsid w:val="63081275"/>
    <w:rsid w:val="672DE596"/>
    <w:rsid w:val="674E4AD3"/>
    <w:rsid w:val="685680F7"/>
    <w:rsid w:val="689A7DAB"/>
    <w:rsid w:val="68B45FB0"/>
    <w:rsid w:val="6AAA2038"/>
    <w:rsid w:val="6B742873"/>
    <w:rsid w:val="6BBD4F9B"/>
    <w:rsid w:val="6DF62D53"/>
    <w:rsid w:val="6EB504EB"/>
    <w:rsid w:val="6EC8EEC8"/>
    <w:rsid w:val="6F2C6625"/>
    <w:rsid w:val="7032BF87"/>
    <w:rsid w:val="717E051E"/>
    <w:rsid w:val="72A5BC9A"/>
    <w:rsid w:val="72DB6053"/>
    <w:rsid w:val="73FB03FC"/>
    <w:rsid w:val="73FCBC31"/>
    <w:rsid w:val="74493B61"/>
    <w:rsid w:val="759C59B2"/>
    <w:rsid w:val="75B59AF4"/>
    <w:rsid w:val="764A2F04"/>
    <w:rsid w:val="77F2345D"/>
    <w:rsid w:val="78D37A2E"/>
    <w:rsid w:val="78E359A9"/>
    <w:rsid w:val="791E2D28"/>
    <w:rsid w:val="7948284C"/>
    <w:rsid w:val="7A346BE8"/>
    <w:rsid w:val="7DD132E3"/>
    <w:rsid w:val="7E2D1B85"/>
    <w:rsid w:val="7E76B2AA"/>
    <w:rsid w:val="7FB8D4D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3A61B0A0-2B0D-4D75-8D34-18150635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Kommentaaritekst">
    <w:name w:val="annotation text"/>
    <w:basedOn w:val="Normaallaad"/>
    <w:link w:val="KommentaaritekstMrk"/>
    <w:semiHidden/>
    <w:rsid w:val="00C3390D"/>
    <w:rPr>
      <w:sz w:val="20"/>
      <w:szCs w:val="20"/>
    </w:rPr>
  </w:style>
  <w:style w:type="character" w:customStyle="1" w:styleId="KommentaaritekstMrk">
    <w:name w:val="Kommentaari tekst Märk"/>
    <w:basedOn w:val="Liguvaikefont"/>
    <w:link w:val="Kommentaaritekst"/>
    <w:rPr>
      <w:lang w:eastAsia="en-US"/>
    </w:rPr>
  </w:style>
  <w:style w:type="character" w:styleId="Kommentaariviide">
    <w:name w:val="annotation reference"/>
    <w:semiHidden/>
    <w:rsid w:val="00C3390D"/>
    <w:rPr>
      <w:sz w:val="16"/>
      <w:szCs w:val="16"/>
    </w:rPr>
  </w:style>
  <w:style w:type="paragraph" w:styleId="Kommentaariteema">
    <w:name w:val="annotation subject"/>
    <w:basedOn w:val="Kommentaaritekst"/>
    <w:next w:val="Kommentaaritekst"/>
    <w:link w:val="KommentaariteemaMrk"/>
    <w:semiHidden/>
    <w:rsid w:val="00A16050"/>
    <w:rPr>
      <w:b/>
      <w:bCs/>
    </w:rPr>
  </w:style>
  <w:style w:type="character" w:customStyle="1" w:styleId="KommentaariteemaMrk">
    <w:name w:val="Kommentaari teema Märk"/>
    <w:basedOn w:val="KommentaaritekstMrk"/>
    <w:link w:val="Kommentaariteema"/>
    <w:semiHidden/>
    <w:rsid w:val="00A160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i.amos@s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eli.paluste@sm.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C638E324E03A4D896660804157C9E3" ma:contentTypeVersion="2" ma:contentTypeDescription="Loo uus dokument" ma:contentTypeScope="" ma:versionID="a2f85faaa62b714983a3cf6ee6ecffb6">
  <xsd:schema xmlns:xsd="http://www.w3.org/2001/XMLSchema" xmlns:xs="http://www.w3.org/2001/XMLSchema" xmlns:p="http://schemas.microsoft.com/office/2006/metadata/properties" xmlns:ns2="cbaf1ed3-4ebd-4e57-9ab0-9d75d3330a74" targetNamespace="http://schemas.microsoft.com/office/2006/metadata/properties" ma:root="true" ma:fieldsID="9c4dfced80b4248266e7c332778a0803" ns2:_="">
    <xsd:import namespace="cbaf1ed3-4ebd-4e57-9ab0-9d75d3330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f1ed3-4ebd-4e57-9ab0-9d75d333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2.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4.xml><?xml version="1.0" encoding="utf-8"?>
<ds:datastoreItem xmlns:ds="http://schemas.openxmlformats.org/officeDocument/2006/customXml" ds:itemID="{EDE53ED8-C797-4C3C-B528-E04B35768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f1ed3-4ebd-4e57-9ab0-9d75d333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37</TotalTime>
  <Pages>5</Pages>
  <Words>2564</Words>
  <Characters>14877</Characters>
  <Application>Microsoft Office Word</Application>
  <DocSecurity>0</DocSecurity>
  <Lines>123</Lines>
  <Paragraphs>34</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17407</CharactersWithSpaces>
  <SharedDoc>false</SharedDoc>
  <HLinks>
    <vt:vector size="12" baseType="variant">
      <vt:variant>
        <vt:i4>7667716</vt:i4>
      </vt:variant>
      <vt:variant>
        <vt:i4>3</vt:i4>
      </vt:variant>
      <vt:variant>
        <vt:i4>0</vt:i4>
      </vt:variant>
      <vt:variant>
        <vt:i4>5</vt:i4>
      </vt:variant>
      <vt:variant>
        <vt:lpwstr>mailto:mari.amos@sm.ee</vt:lpwstr>
      </vt:variant>
      <vt:variant>
        <vt:lpwstr/>
      </vt:variant>
      <vt:variant>
        <vt:i4>6291473</vt:i4>
      </vt:variant>
      <vt:variant>
        <vt:i4>0</vt:i4>
      </vt:variant>
      <vt:variant>
        <vt:i4>0</vt:i4>
      </vt:variant>
      <vt:variant>
        <vt:i4>5</vt:i4>
      </vt:variant>
      <vt:variant>
        <vt:lpwstr>mailto:heli.paluste@sm.ee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Rebeka Pintson - SOM</cp:lastModifiedBy>
  <cp:revision>10</cp:revision>
  <cp:lastPrinted>2006-02-11T09:01:00Z</cp:lastPrinted>
  <dcterms:created xsi:type="dcterms:W3CDTF">2026-06-09T10:40:00Z</dcterms:created>
  <dcterms:modified xsi:type="dcterms:W3CDTF">2026-06-12T10:21:00Z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0x010100F5C638E324E03A4D896660804157C9E3</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